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E8B" w:rsidRPr="00ED25A9" w:rsidRDefault="00CF2E8B" w:rsidP="00CF2E8B">
      <w:pPr>
        <w:rPr>
          <w:rFonts w:ascii="Calibri" w:hAnsi="Calibri" w:cs="Calibri"/>
        </w:rPr>
      </w:pPr>
      <w:bookmarkStart w:id="0" w:name="_GoBack"/>
      <w:bookmarkEnd w:id="0"/>
      <w:r w:rsidRPr="00ED25A9">
        <w:rPr>
          <w:rFonts w:ascii="Calibri" w:hAnsi="Calibri" w:cs="Calibri"/>
        </w:rPr>
        <w:t>There are no clinical guidelines for urine drug testing in New Zealand; the only guidelines that exist (AS/NZS 4308:2008) are for medico-legal, work place or court-directed purposes.</w:t>
      </w:r>
    </w:p>
    <w:p w:rsidR="0060452E" w:rsidRPr="00ED25A9" w:rsidRDefault="0060452E">
      <w:pPr>
        <w:rPr>
          <w:rFonts w:ascii="Calibri" w:hAnsi="Calibri" w:cs="Calibri"/>
          <w:b/>
          <w:u w:val="single"/>
        </w:rPr>
      </w:pPr>
    </w:p>
    <w:p w:rsidR="003F435E" w:rsidRPr="00ED25A9" w:rsidRDefault="003F435E">
      <w:pPr>
        <w:rPr>
          <w:rFonts w:ascii="Calibri" w:hAnsi="Calibri" w:cs="Calibri"/>
        </w:rPr>
      </w:pPr>
      <w:r w:rsidRPr="00ED25A9">
        <w:rPr>
          <w:rFonts w:ascii="Calibri" w:hAnsi="Calibri" w:cs="Calibri"/>
        </w:rPr>
        <w:t>Screening for drugs of abuse</w:t>
      </w:r>
      <w:r w:rsidR="00D12EEF">
        <w:rPr>
          <w:rFonts w:ascii="Calibri" w:hAnsi="Calibri" w:cs="Calibri"/>
        </w:rPr>
        <w:t xml:space="preserve"> for</w:t>
      </w:r>
      <w:r w:rsidRPr="00ED25A9">
        <w:rPr>
          <w:rFonts w:ascii="Calibri" w:hAnsi="Calibri" w:cs="Calibri"/>
        </w:rPr>
        <w:t xml:space="preserve"> at Waikato Hospital is only performed on urine. Samples are tested by liquid chromatography with mass spectrometry which gives a definitive result. The sensitivity of the technology used is very high and trace levels of drugs </w:t>
      </w:r>
      <w:r w:rsidR="00165AEF" w:rsidRPr="00ED25A9">
        <w:rPr>
          <w:rFonts w:ascii="Calibri" w:hAnsi="Calibri" w:cs="Calibri"/>
        </w:rPr>
        <w:t>may</w:t>
      </w:r>
      <w:r w:rsidRPr="00ED25A9">
        <w:rPr>
          <w:rFonts w:ascii="Calibri" w:hAnsi="Calibri" w:cs="Calibri"/>
        </w:rPr>
        <w:t xml:space="preserve"> be detected. </w:t>
      </w:r>
    </w:p>
    <w:p w:rsidR="003F435E" w:rsidRPr="00ED25A9" w:rsidRDefault="003F435E">
      <w:pPr>
        <w:rPr>
          <w:rFonts w:ascii="Calibri" w:hAnsi="Calibri" w:cs="Calibri"/>
        </w:rPr>
      </w:pPr>
    </w:p>
    <w:p w:rsidR="0060452E" w:rsidRPr="00ED25A9" w:rsidRDefault="00D12EEF">
      <w:pPr>
        <w:rPr>
          <w:rFonts w:ascii="Calibri" w:hAnsi="Calibri" w:cs="Calibri"/>
        </w:rPr>
      </w:pPr>
      <w:r>
        <w:rPr>
          <w:rFonts w:ascii="Calibri" w:hAnsi="Calibri" w:cs="Calibri"/>
        </w:rPr>
        <w:t>Clinical u</w:t>
      </w:r>
      <w:r w:rsidR="003F435E" w:rsidRPr="00ED25A9">
        <w:rPr>
          <w:rFonts w:ascii="Calibri" w:hAnsi="Calibri" w:cs="Calibri"/>
        </w:rPr>
        <w:t xml:space="preserve">rine drug screens may be requested </w:t>
      </w:r>
      <w:r w:rsidR="0060452E" w:rsidRPr="00ED25A9">
        <w:rPr>
          <w:rFonts w:ascii="Calibri" w:hAnsi="Calibri" w:cs="Calibri"/>
        </w:rPr>
        <w:t>for:</w:t>
      </w:r>
    </w:p>
    <w:p w:rsidR="0060452E" w:rsidRPr="00ED25A9" w:rsidRDefault="00165AEF" w:rsidP="0060452E">
      <w:pPr>
        <w:pStyle w:val="ListParagraph"/>
        <w:numPr>
          <w:ilvl w:val="0"/>
          <w:numId w:val="1"/>
        </w:numPr>
        <w:rPr>
          <w:rFonts w:ascii="Calibri" w:hAnsi="Calibri" w:cs="Calibri"/>
        </w:rPr>
      </w:pPr>
      <w:r w:rsidRPr="00ED25A9">
        <w:rPr>
          <w:rFonts w:ascii="Calibri" w:hAnsi="Calibri" w:cs="Calibri"/>
        </w:rPr>
        <w:t>Identifying undisclosed drug use</w:t>
      </w:r>
    </w:p>
    <w:p w:rsidR="0060452E" w:rsidRPr="00ED25A9" w:rsidRDefault="0060452E" w:rsidP="0060452E">
      <w:pPr>
        <w:pStyle w:val="ListParagraph"/>
        <w:numPr>
          <w:ilvl w:val="0"/>
          <w:numId w:val="1"/>
        </w:numPr>
        <w:rPr>
          <w:rFonts w:ascii="Calibri" w:hAnsi="Calibri" w:cs="Calibri"/>
        </w:rPr>
      </w:pPr>
      <w:r w:rsidRPr="00ED25A9">
        <w:rPr>
          <w:rFonts w:ascii="Calibri" w:hAnsi="Calibri" w:cs="Calibri"/>
        </w:rPr>
        <w:t>Confirming the use of suspected drugs</w:t>
      </w:r>
    </w:p>
    <w:p w:rsidR="0060452E" w:rsidRPr="00ED25A9" w:rsidRDefault="003F435E" w:rsidP="0060452E">
      <w:pPr>
        <w:pStyle w:val="ListParagraph"/>
        <w:numPr>
          <w:ilvl w:val="0"/>
          <w:numId w:val="1"/>
        </w:numPr>
        <w:rPr>
          <w:rFonts w:ascii="Calibri" w:hAnsi="Calibri" w:cs="Calibri"/>
        </w:rPr>
      </w:pPr>
      <w:r w:rsidRPr="00ED25A9">
        <w:rPr>
          <w:rFonts w:ascii="Calibri" w:hAnsi="Calibri" w:cs="Calibri"/>
        </w:rPr>
        <w:t>Monitoring</w:t>
      </w:r>
      <w:r w:rsidR="0060452E" w:rsidRPr="00ED25A9">
        <w:rPr>
          <w:rFonts w:ascii="Calibri" w:hAnsi="Calibri" w:cs="Calibri"/>
        </w:rPr>
        <w:t xml:space="preserve"> adherence to treatment</w:t>
      </w:r>
    </w:p>
    <w:p w:rsidR="0060452E" w:rsidRPr="00ED25A9" w:rsidRDefault="0060452E" w:rsidP="0060452E">
      <w:pPr>
        <w:pStyle w:val="ListParagraph"/>
        <w:numPr>
          <w:ilvl w:val="0"/>
          <w:numId w:val="1"/>
        </w:numPr>
        <w:rPr>
          <w:rFonts w:ascii="Calibri" w:hAnsi="Calibri" w:cs="Calibri"/>
        </w:rPr>
      </w:pPr>
      <w:r w:rsidRPr="00ED25A9">
        <w:rPr>
          <w:rFonts w:ascii="Calibri" w:hAnsi="Calibri" w:cs="Calibri"/>
        </w:rPr>
        <w:t>Suspicion of drug diversion</w:t>
      </w:r>
      <w:r w:rsidR="003F435E" w:rsidRPr="00ED25A9">
        <w:rPr>
          <w:rFonts w:ascii="Calibri" w:hAnsi="Calibri" w:cs="Calibri"/>
        </w:rPr>
        <w:t>.</w:t>
      </w:r>
    </w:p>
    <w:p w:rsidR="00165AEF" w:rsidRPr="00ED25A9" w:rsidRDefault="00165AEF" w:rsidP="0060452E">
      <w:pPr>
        <w:pStyle w:val="ListParagraph"/>
        <w:numPr>
          <w:ilvl w:val="0"/>
          <w:numId w:val="1"/>
        </w:numPr>
        <w:rPr>
          <w:rFonts w:ascii="Calibri" w:hAnsi="Calibri" w:cs="Calibri"/>
        </w:rPr>
      </w:pPr>
      <w:r w:rsidRPr="00ED25A9">
        <w:rPr>
          <w:rFonts w:ascii="Calibri" w:hAnsi="Calibri" w:cs="Calibri"/>
        </w:rPr>
        <w:t>Suspected overdose, lowered level of consciousness, high levels of agitation, seizures, unusual behaviour</w:t>
      </w:r>
    </w:p>
    <w:p w:rsidR="003F435E" w:rsidRPr="00ED25A9" w:rsidRDefault="003F435E" w:rsidP="003F435E">
      <w:pPr>
        <w:pStyle w:val="ListParagraph"/>
        <w:rPr>
          <w:rFonts w:ascii="Calibri" w:hAnsi="Calibri" w:cs="Calibri"/>
        </w:rPr>
      </w:pPr>
    </w:p>
    <w:p w:rsidR="003F435E" w:rsidRPr="00ED25A9" w:rsidRDefault="003F435E" w:rsidP="003F435E">
      <w:pPr>
        <w:pStyle w:val="ListParagraph"/>
        <w:ind w:left="0"/>
        <w:rPr>
          <w:rFonts w:ascii="Calibri" w:hAnsi="Calibri" w:cs="Calibri"/>
        </w:rPr>
      </w:pPr>
      <w:r w:rsidRPr="00ED25A9">
        <w:rPr>
          <w:rFonts w:ascii="Calibri" w:hAnsi="Calibri" w:cs="Calibri"/>
        </w:rPr>
        <w:t xml:space="preserve">Urine drug screen results for clinical </w:t>
      </w:r>
      <w:r w:rsidR="00165AEF" w:rsidRPr="00ED25A9">
        <w:rPr>
          <w:rFonts w:ascii="Calibri" w:hAnsi="Calibri" w:cs="Calibri"/>
        </w:rPr>
        <w:t xml:space="preserve">management cannot be used for legal/evidential purposes, as a secure specimen chain of custody is not included as </w:t>
      </w:r>
      <w:r w:rsidR="00460406">
        <w:rPr>
          <w:rFonts w:ascii="Calibri" w:hAnsi="Calibri" w:cs="Calibri"/>
        </w:rPr>
        <w:t>part of the</w:t>
      </w:r>
      <w:r w:rsidR="00165AEF" w:rsidRPr="00ED25A9">
        <w:rPr>
          <w:rFonts w:ascii="Calibri" w:hAnsi="Calibri" w:cs="Calibri"/>
        </w:rPr>
        <w:t xml:space="preserve"> pre-analytical proce</w:t>
      </w:r>
      <w:r w:rsidR="00460406">
        <w:rPr>
          <w:rFonts w:ascii="Calibri" w:hAnsi="Calibri" w:cs="Calibri"/>
        </w:rPr>
        <w:t>ss</w:t>
      </w:r>
      <w:r w:rsidR="00165AEF" w:rsidRPr="00ED25A9">
        <w:rPr>
          <w:rFonts w:ascii="Calibri" w:hAnsi="Calibri" w:cs="Calibri"/>
        </w:rPr>
        <w:t>.</w:t>
      </w:r>
    </w:p>
    <w:p w:rsidR="00165AEF" w:rsidRPr="00ED25A9" w:rsidRDefault="00165AEF" w:rsidP="003F435E">
      <w:pPr>
        <w:pStyle w:val="ListParagraph"/>
        <w:ind w:left="0"/>
        <w:rPr>
          <w:rFonts w:ascii="Calibri" w:hAnsi="Calibri" w:cs="Calibri"/>
        </w:rPr>
      </w:pPr>
    </w:p>
    <w:p w:rsidR="00165AEF" w:rsidRPr="00ED25A9" w:rsidRDefault="00165AEF" w:rsidP="003F435E">
      <w:pPr>
        <w:pStyle w:val="ListParagraph"/>
        <w:ind w:left="0"/>
        <w:rPr>
          <w:rFonts w:ascii="Calibri" w:hAnsi="Calibri" w:cs="Calibri"/>
          <w:u w:val="single"/>
        </w:rPr>
      </w:pPr>
      <w:r w:rsidRPr="00ED25A9">
        <w:rPr>
          <w:rFonts w:ascii="Calibri" w:hAnsi="Calibri" w:cs="Calibri"/>
          <w:u w:val="single"/>
        </w:rPr>
        <w:t>Supporting Information</w:t>
      </w:r>
    </w:p>
    <w:p w:rsidR="00F90DA6" w:rsidRPr="00ED25A9" w:rsidRDefault="00F90DA6" w:rsidP="003F435E">
      <w:pPr>
        <w:pStyle w:val="ListParagraph"/>
        <w:ind w:left="0"/>
        <w:rPr>
          <w:rFonts w:ascii="Calibri" w:hAnsi="Calibri" w:cs="Calibri"/>
          <w:u w:val="single"/>
        </w:rPr>
      </w:pPr>
    </w:p>
    <w:p w:rsidR="00165AEF" w:rsidRPr="00460406" w:rsidRDefault="00F90DA6" w:rsidP="003C7818">
      <w:pPr>
        <w:pStyle w:val="ListParagraph"/>
        <w:numPr>
          <w:ilvl w:val="0"/>
          <w:numId w:val="2"/>
        </w:numPr>
        <w:ind w:left="360"/>
        <w:rPr>
          <w:rFonts w:ascii="Calibri" w:hAnsi="Calibri" w:cs="Calibri"/>
        </w:rPr>
      </w:pPr>
      <w:r w:rsidRPr="00460406">
        <w:rPr>
          <w:rFonts w:ascii="Calibri" w:hAnsi="Calibri" w:cs="Calibri"/>
        </w:rPr>
        <w:t>Any</w:t>
      </w:r>
      <w:r w:rsidR="00165AEF" w:rsidRPr="00460406">
        <w:rPr>
          <w:rFonts w:ascii="Calibri" w:hAnsi="Calibri" w:cs="Calibri"/>
        </w:rPr>
        <w:t xml:space="preserve"> drugs of interest should be specified</w:t>
      </w:r>
      <w:r w:rsidR="00460406" w:rsidRPr="00460406">
        <w:rPr>
          <w:rFonts w:ascii="Calibri" w:hAnsi="Calibri" w:cs="Calibri"/>
        </w:rPr>
        <w:t xml:space="preserve"> and </w:t>
      </w:r>
      <w:r w:rsidR="00460406">
        <w:rPr>
          <w:rFonts w:ascii="Calibri" w:hAnsi="Calibri" w:cs="Calibri"/>
        </w:rPr>
        <w:t>r</w:t>
      </w:r>
      <w:r w:rsidR="00165AEF" w:rsidRPr="00460406">
        <w:rPr>
          <w:rFonts w:ascii="Calibri" w:hAnsi="Calibri" w:cs="Calibri"/>
        </w:rPr>
        <w:t>elevant clinical information should be included</w:t>
      </w:r>
      <w:r w:rsidR="00460406">
        <w:rPr>
          <w:rFonts w:ascii="Calibri" w:hAnsi="Calibri" w:cs="Calibri"/>
        </w:rPr>
        <w:t xml:space="preserve">. Without this information, </w:t>
      </w:r>
      <w:r w:rsidR="00D12EEF">
        <w:rPr>
          <w:rFonts w:ascii="Calibri" w:hAnsi="Calibri" w:cs="Calibri"/>
        </w:rPr>
        <w:t xml:space="preserve">testing, </w:t>
      </w:r>
      <w:r w:rsidR="004F41D3">
        <w:rPr>
          <w:rFonts w:ascii="Calibri" w:hAnsi="Calibri" w:cs="Calibri"/>
        </w:rPr>
        <w:t>additional to the routine screen</w:t>
      </w:r>
      <w:r w:rsidR="00460406">
        <w:rPr>
          <w:rFonts w:ascii="Calibri" w:hAnsi="Calibri" w:cs="Calibri"/>
        </w:rPr>
        <w:t xml:space="preserve"> will not be performed.</w:t>
      </w:r>
    </w:p>
    <w:p w:rsidR="00ED25A9" w:rsidRDefault="00ED25A9" w:rsidP="00ED25A9">
      <w:pPr>
        <w:rPr>
          <w:rFonts w:ascii="Calibri" w:hAnsi="Calibri" w:cs="Calibri"/>
        </w:rPr>
      </w:pPr>
    </w:p>
    <w:p w:rsidR="00ED25A9" w:rsidRDefault="00ED25A9" w:rsidP="00ED25A9">
      <w:pPr>
        <w:rPr>
          <w:rFonts w:ascii="Calibri" w:hAnsi="Calibri" w:cs="Calibri"/>
          <w:u w:val="single"/>
        </w:rPr>
      </w:pPr>
      <w:r w:rsidRPr="00ED25A9">
        <w:rPr>
          <w:rFonts w:ascii="Calibri" w:hAnsi="Calibri" w:cs="Calibri"/>
          <w:u w:val="single"/>
        </w:rPr>
        <w:t>Collection of urine sample</w:t>
      </w:r>
    </w:p>
    <w:p w:rsidR="00ED25A9" w:rsidRDefault="00ED25A9" w:rsidP="00ED25A9">
      <w:pPr>
        <w:rPr>
          <w:rFonts w:ascii="Calibri" w:hAnsi="Calibri" w:cs="Calibri"/>
          <w:u w:val="single"/>
        </w:rPr>
      </w:pPr>
    </w:p>
    <w:p w:rsidR="00CF2E8B" w:rsidRPr="00CF2E8B" w:rsidRDefault="00ED25A9" w:rsidP="00ED25A9">
      <w:pPr>
        <w:pStyle w:val="ListParagraph"/>
        <w:numPr>
          <w:ilvl w:val="0"/>
          <w:numId w:val="6"/>
        </w:numPr>
        <w:rPr>
          <w:rFonts w:ascii="Calibri" w:hAnsi="Calibri" w:cs="Calibri"/>
          <w:u w:val="single"/>
        </w:rPr>
      </w:pPr>
      <w:r>
        <w:rPr>
          <w:rFonts w:ascii="Calibri" w:hAnsi="Calibri" w:cs="Calibri"/>
        </w:rPr>
        <w:t>Sample tampering, sample sharing and the re-submission of samples collected and stored at an earlier time, along with the emergence of “fake” urine are all considerations that need to be taken into account when collecting a urine sample for drug testing.</w:t>
      </w:r>
    </w:p>
    <w:p w:rsidR="00CF2E8B" w:rsidRPr="00CF2E8B" w:rsidRDefault="00CF2E8B" w:rsidP="00ED25A9">
      <w:pPr>
        <w:pStyle w:val="ListParagraph"/>
        <w:numPr>
          <w:ilvl w:val="0"/>
          <w:numId w:val="6"/>
        </w:numPr>
        <w:rPr>
          <w:rFonts w:ascii="Calibri" w:hAnsi="Calibri" w:cs="Calibri"/>
          <w:u w:val="single"/>
        </w:rPr>
      </w:pPr>
      <w:r>
        <w:rPr>
          <w:rFonts w:ascii="Calibri" w:hAnsi="Calibri" w:cs="Calibri"/>
        </w:rPr>
        <w:t>Minimise opportunities for tampering to occur and note any suspicions on laboratory request form.</w:t>
      </w:r>
    </w:p>
    <w:p w:rsidR="00ED25A9" w:rsidRPr="00CF2E8B" w:rsidRDefault="00CF2E8B" w:rsidP="00ED25A9">
      <w:pPr>
        <w:pStyle w:val="ListParagraph"/>
        <w:numPr>
          <w:ilvl w:val="0"/>
          <w:numId w:val="6"/>
        </w:numPr>
        <w:rPr>
          <w:rFonts w:ascii="Calibri" w:hAnsi="Calibri" w:cs="Calibri"/>
          <w:u w:val="single"/>
        </w:rPr>
      </w:pPr>
      <w:r>
        <w:rPr>
          <w:rFonts w:ascii="Calibri" w:hAnsi="Calibri" w:cs="Calibri"/>
        </w:rPr>
        <w:t>Urine creatinine</w:t>
      </w:r>
      <w:r w:rsidR="00F20D79">
        <w:rPr>
          <w:rFonts w:ascii="Calibri" w:hAnsi="Calibri" w:cs="Calibri"/>
        </w:rPr>
        <w:t>, urea and urate</w:t>
      </w:r>
      <w:r>
        <w:rPr>
          <w:rFonts w:ascii="Calibri" w:hAnsi="Calibri" w:cs="Calibri"/>
        </w:rPr>
        <w:t xml:space="preserve"> is measured on all urines for drug testing. Overly dilute samples may still be processed as the high sensitivity</w:t>
      </w:r>
      <w:r w:rsidR="00ED25A9">
        <w:rPr>
          <w:rFonts w:ascii="Calibri" w:hAnsi="Calibri" w:cs="Calibri"/>
        </w:rPr>
        <w:t xml:space="preserve"> </w:t>
      </w:r>
      <w:r>
        <w:rPr>
          <w:rFonts w:ascii="Calibri" w:hAnsi="Calibri" w:cs="Calibri"/>
        </w:rPr>
        <w:t>of the testing methodology is likely to still detect drugs.</w:t>
      </w:r>
    </w:p>
    <w:p w:rsidR="00CF2E8B" w:rsidRPr="00ED25A9" w:rsidRDefault="00CF2E8B" w:rsidP="00ED25A9">
      <w:pPr>
        <w:pStyle w:val="ListParagraph"/>
        <w:numPr>
          <w:ilvl w:val="0"/>
          <w:numId w:val="6"/>
        </w:numPr>
        <w:rPr>
          <w:rFonts w:ascii="Calibri" w:hAnsi="Calibri" w:cs="Calibri"/>
          <w:u w:val="single"/>
        </w:rPr>
      </w:pPr>
      <w:r>
        <w:rPr>
          <w:rFonts w:ascii="Calibri" w:hAnsi="Calibri" w:cs="Calibri"/>
        </w:rPr>
        <w:t>Samples that are not urine</w:t>
      </w:r>
      <w:r w:rsidR="00460406">
        <w:rPr>
          <w:rFonts w:ascii="Calibri" w:hAnsi="Calibri" w:cs="Calibri"/>
        </w:rPr>
        <w:t>,</w:t>
      </w:r>
      <w:r>
        <w:rPr>
          <w:rFonts w:ascii="Calibri" w:hAnsi="Calibri" w:cs="Calibri"/>
        </w:rPr>
        <w:t xml:space="preserve"> such as water or other liquids that may mimic the appearance of urine</w:t>
      </w:r>
      <w:r w:rsidR="00460406">
        <w:rPr>
          <w:rFonts w:ascii="Calibri" w:hAnsi="Calibri" w:cs="Calibri"/>
        </w:rPr>
        <w:t>,</w:t>
      </w:r>
      <w:r>
        <w:rPr>
          <w:rFonts w:ascii="Calibri" w:hAnsi="Calibri" w:cs="Calibri"/>
        </w:rPr>
        <w:t xml:space="preserve"> will not be tested. These samples will have undetectable urine creatinine</w:t>
      </w:r>
      <w:r w:rsidR="00F20D79">
        <w:rPr>
          <w:rFonts w:ascii="Calibri" w:hAnsi="Calibri" w:cs="Calibri"/>
        </w:rPr>
        <w:t xml:space="preserve"> and urea.</w:t>
      </w:r>
    </w:p>
    <w:p w:rsidR="003F435E" w:rsidRPr="00ED25A9" w:rsidRDefault="003F435E" w:rsidP="003F435E">
      <w:pPr>
        <w:pStyle w:val="ListParagraph"/>
        <w:rPr>
          <w:rFonts w:ascii="Calibri" w:hAnsi="Calibri" w:cs="Calibri"/>
        </w:rPr>
      </w:pPr>
    </w:p>
    <w:p w:rsidR="003F435E" w:rsidRPr="00ED25A9" w:rsidRDefault="003F435E" w:rsidP="003F435E">
      <w:pPr>
        <w:rPr>
          <w:rFonts w:ascii="Calibri" w:hAnsi="Calibri" w:cs="Calibri"/>
        </w:rPr>
      </w:pPr>
    </w:p>
    <w:p w:rsidR="001A059A" w:rsidRDefault="001A059A" w:rsidP="006E1EF7">
      <w:pPr>
        <w:rPr>
          <w:rFonts w:ascii="Calibri" w:hAnsi="Calibri" w:cs="Calibri"/>
          <w:u w:val="single"/>
        </w:rPr>
      </w:pPr>
    </w:p>
    <w:p w:rsidR="001A059A" w:rsidRDefault="001A059A" w:rsidP="006E1EF7">
      <w:pPr>
        <w:rPr>
          <w:rFonts w:ascii="Calibri" w:hAnsi="Calibri" w:cs="Calibri"/>
          <w:u w:val="single"/>
        </w:rPr>
      </w:pPr>
    </w:p>
    <w:p w:rsidR="001A059A" w:rsidRDefault="001A059A" w:rsidP="006E1EF7">
      <w:pPr>
        <w:rPr>
          <w:rFonts w:ascii="Calibri" w:hAnsi="Calibri" w:cs="Calibri"/>
          <w:u w:val="single"/>
        </w:rPr>
      </w:pPr>
    </w:p>
    <w:p w:rsidR="006E1EF7" w:rsidRPr="001A059A" w:rsidRDefault="001A059A" w:rsidP="006E1EF7">
      <w:pPr>
        <w:rPr>
          <w:rFonts w:ascii="Calibri" w:hAnsi="Calibri" w:cs="Calibri"/>
          <w:u w:val="single"/>
        </w:rPr>
      </w:pPr>
      <w:r w:rsidRPr="001A059A">
        <w:rPr>
          <w:rFonts w:ascii="Calibri" w:hAnsi="Calibri" w:cs="Calibri"/>
          <w:u w:val="single"/>
        </w:rPr>
        <w:lastRenderedPageBreak/>
        <w:t>Routine Drug Screen</w:t>
      </w:r>
    </w:p>
    <w:p w:rsidR="00F90DA6" w:rsidRPr="00ED25A9" w:rsidRDefault="00F90DA6" w:rsidP="006E1EF7">
      <w:pPr>
        <w:rPr>
          <w:rFonts w:ascii="Calibri" w:hAnsi="Calibri" w:cs="Calibri"/>
        </w:rPr>
      </w:pPr>
    </w:p>
    <w:p w:rsidR="00F90DA6" w:rsidRDefault="001A059A" w:rsidP="006E1EF7">
      <w:pPr>
        <w:rPr>
          <w:rFonts w:ascii="Calibri" w:hAnsi="Calibri" w:cs="Calibri"/>
        </w:rPr>
      </w:pPr>
      <w:r>
        <w:rPr>
          <w:rFonts w:ascii="Calibri" w:hAnsi="Calibri" w:cs="Calibri"/>
        </w:rPr>
        <w:t>Twenty one commonly abused drugs are routinely reported. See Table 1 for the routine list.</w:t>
      </w:r>
    </w:p>
    <w:p w:rsidR="001A059A" w:rsidRDefault="001A059A" w:rsidP="006E1EF7">
      <w:pPr>
        <w:rPr>
          <w:rFonts w:ascii="Calibri" w:hAnsi="Calibri" w:cs="Calibri"/>
        </w:rPr>
      </w:pPr>
    </w:p>
    <w:p w:rsidR="001A059A" w:rsidRDefault="001A059A" w:rsidP="001A059A">
      <w:pPr>
        <w:rPr>
          <w:rFonts w:ascii="Calibri" w:hAnsi="Calibri" w:cs="Calibri"/>
        </w:rPr>
      </w:pPr>
      <w:r>
        <w:rPr>
          <w:rFonts w:ascii="Calibri" w:hAnsi="Calibri" w:cs="Calibri"/>
        </w:rPr>
        <w:t xml:space="preserve">In </w:t>
      </w:r>
      <w:r w:rsidR="005A0150">
        <w:rPr>
          <w:rFonts w:ascii="Calibri" w:hAnsi="Calibri" w:cs="Calibri"/>
        </w:rPr>
        <w:t>many</w:t>
      </w:r>
      <w:r>
        <w:rPr>
          <w:rFonts w:ascii="Calibri" w:hAnsi="Calibri" w:cs="Calibri"/>
        </w:rPr>
        <w:t xml:space="preserve"> cases</w:t>
      </w:r>
      <w:r w:rsidRPr="00ED25A9">
        <w:rPr>
          <w:rFonts w:ascii="Calibri" w:hAnsi="Calibri" w:cs="Calibri"/>
        </w:rPr>
        <w:t xml:space="preserve"> it is the primary drug metabolites that are reported rather than the parent drug. This not only increases the window of detection which is important in abstinence monitoring</w:t>
      </w:r>
      <w:r w:rsidR="00202265">
        <w:rPr>
          <w:rFonts w:ascii="Calibri" w:hAnsi="Calibri" w:cs="Calibri"/>
        </w:rPr>
        <w:t xml:space="preserve"> and infrequent testing</w:t>
      </w:r>
      <w:r w:rsidRPr="00ED25A9">
        <w:rPr>
          <w:rFonts w:ascii="Calibri" w:hAnsi="Calibri" w:cs="Calibri"/>
        </w:rPr>
        <w:t xml:space="preserve"> but ensures the results reflect drugs consumed. In drug treatment programmes, it is possible for drugs to be spiked into the urine sample to provide an expected positive result.</w:t>
      </w:r>
    </w:p>
    <w:p w:rsidR="0077511A" w:rsidRDefault="0077511A" w:rsidP="001A059A">
      <w:pPr>
        <w:rPr>
          <w:rFonts w:ascii="Calibri" w:hAnsi="Calibri" w:cs="Calibri"/>
        </w:rPr>
      </w:pPr>
    </w:p>
    <w:p w:rsidR="0077511A" w:rsidRPr="00ED25A9" w:rsidRDefault="0077511A" w:rsidP="001A059A">
      <w:pPr>
        <w:rPr>
          <w:rFonts w:ascii="Calibri" w:hAnsi="Calibri" w:cs="Calibri"/>
        </w:rPr>
      </w:pPr>
      <w:r>
        <w:rPr>
          <w:rFonts w:ascii="Calibri" w:hAnsi="Calibri" w:cs="Calibri"/>
        </w:rPr>
        <w:t>There are an additional fifty or so drugs that can be screened for including additional benzodiazepines, anti-depressants, anti-psychotics that may be taken in overdose.</w:t>
      </w:r>
    </w:p>
    <w:p w:rsidR="001A059A" w:rsidRDefault="001A059A" w:rsidP="006E1EF7">
      <w:pPr>
        <w:rPr>
          <w:rFonts w:ascii="Calibri" w:hAnsi="Calibri" w:cs="Calibri"/>
        </w:rPr>
      </w:pPr>
    </w:p>
    <w:p w:rsidR="00F90DA6" w:rsidRPr="00ED25A9" w:rsidRDefault="00F90DA6" w:rsidP="006E1EF7">
      <w:pPr>
        <w:rPr>
          <w:rFonts w:ascii="Calibri" w:hAnsi="Calibri" w:cs="Calibri"/>
          <w:u w:val="single"/>
        </w:rPr>
      </w:pPr>
      <w:r w:rsidRPr="00ED25A9">
        <w:rPr>
          <w:rFonts w:ascii="Calibri" w:hAnsi="Calibri" w:cs="Calibri"/>
          <w:u w:val="single"/>
        </w:rPr>
        <w:t>Interpreting Results:</w:t>
      </w:r>
    </w:p>
    <w:p w:rsidR="00F90DA6" w:rsidRPr="00ED25A9" w:rsidRDefault="00F90DA6" w:rsidP="006E1EF7">
      <w:pPr>
        <w:rPr>
          <w:rFonts w:ascii="Calibri" w:hAnsi="Calibri" w:cs="Calibri"/>
        </w:rPr>
      </w:pPr>
    </w:p>
    <w:p w:rsidR="00937377" w:rsidRPr="00ED25A9" w:rsidRDefault="00937377" w:rsidP="00937377">
      <w:pPr>
        <w:pStyle w:val="ListParagraph"/>
        <w:numPr>
          <w:ilvl w:val="0"/>
          <w:numId w:val="3"/>
        </w:numPr>
        <w:rPr>
          <w:rFonts w:ascii="Calibri" w:hAnsi="Calibri" w:cs="Calibri"/>
        </w:rPr>
      </w:pPr>
      <w:r w:rsidRPr="00ED25A9">
        <w:rPr>
          <w:rFonts w:ascii="Calibri" w:hAnsi="Calibri" w:cs="Calibri"/>
        </w:rPr>
        <w:t>Methamphetamine</w:t>
      </w:r>
    </w:p>
    <w:p w:rsidR="00937377" w:rsidRPr="00ED25A9" w:rsidRDefault="00937377" w:rsidP="00937377">
      <w:pPr>
        <w:ind w:left="720"/>
        <w:rPr>
          <w:rFonts w:ascii="Calibri" w:hAnsi="Calibri" w:cs="Calibri"/>
        </w:rPr>
      </w:pPr>
      <w:r w:rsidRPr="00ED25A9">
        <w:rPr>
          <w:rFonts w:ascii="Calibri" w:hAnsi="Calibri" w:cs="Calibri"/>
        </w:rPr>
        <w:t xml:space="preserve">This drug is reported routinely and </w:t>
      </w:r>
      <w:r w:rsidR="00D0218C" w:rsidRPr="00ED25A9">
        <w:rPr>
          <w:rFonts w:ascii="Calibri" w:hAnsi="Calibri" w:cs="Calibri"/>
        </w:rPr>
        <w:t xml:space="preserve">result is </w:t>
      </w:r>
      <w:r w:rsidRPr="00ED25A9">
        <w:rPr>
          <w:rFonts w:ascii="Calibri" w:hAnsi="Calibri" w:cs="Calibri"/>
        </w:rPr>
        <w:t>definitive for methamphetamine exposure. Trace amounts of methamphetamine are detectable, however it is impossible to differentiate between minimal environmental exposure and residual levels resulting</w:t>
      </w:r>
      <w:r w:rsidR="006D6D60" w:rsidRPr="00ED25A9">
        <w:rPr>
          <w:rFonts w:ascii="Calibri" w:hAnsi="Calibri" w:cs="Calibri"/>
        </w:rPr>
        <w:t xml:space="preserve"> from a previous high exposure. Some pharmaceutical drugs, (</w:t>
      </w:r>
      <w:proofErr w:type="spellStart"/>
      <w:r w:rsidR="006D6D60" w:rsidRPr="00ED25A9">
        <w:rPr>
          <w:rFonts w:ascii="Calibri" w:hAnsi="Calibri" w:cs="Calibri"/>
        </w:rPr>
        <w:t>selegilene</w:t>
      </w:r>
      <w:proofErr w:type="spellEnd"/>
      <w:r w:rsidR="006D6D60" w:rsidRPr="00ED25A9">
        <w:rPr>
          <w:rFonts w:ascii="Calibri" w:hAnsi="Calibri" w:cs="Calibri"/>
        </w:rPr>
        <w:t xml:space="preserve">, </w:t>
      </w:r>
      <w:proofErr w:type="spellStart"/>
      <w:r w:rsidR="006D6D60" w:rsidRPr="00ED25A9">
        <w:rPr>
          <w:rFonts w:ascii="Calibri" w:hAnsi="Calibri" w:cs="Calibri"/>
        </w:rPr>
        <w:t>famprofazone</w:t>
      </w:r>
      <w:proofErr w:type="spellEnd"/>
      <w:r w:rsidR="006D6D60" w:rsidRPr="00ED25A9">
        <w:rPr>
          <w:rFonts w:ascii="Calibri" w:hAnsi="Calibri" w:cs="Calibri"/>
        </w:rPr>
        <w:t xml:space="preserve">, </w:t>
      </w:r>
      <w:proofErr w:type="spellStart"/>
      <w:r w:rsidR="006D6D60" w:rsidRPr="00ED25A9">
        <w:rPr>
          <w:rFonts w:ascii="Calibri" w:hAnsi="Calibri" w:cs="Calibri"/>
        </w:rPr>
        <w:t>benzphetamine</w:t>
      </w:r>
      <w:proofErr w:type="spellEnd"/>
      <w:r w:rsidR="006D6D60" w:rsidRPr="00ED25A9">
        <w:rPr>
          <w:rFonts w:ascii="Calibri" w:hAnsi="Calibri" w:cs="Calibri"/>
        </w:rPr>
        <w:t>) metabolise to methamphetamine and will therefore be detected</w:t>
      </w:r>
      <w:r w:rsidR="004F41D3">
        <w:rPr>
          <w:rFonts w:ascii="Calibri" w:hAnsi="Calibri" w:cs="Calibri"/>
        </w:rPr>
        <w:t xml:space="preserve"> in urine</w:t>
      </w:r>
      <w:r w:rsidR="006D6D60" w:rsidRPr="00ED25A9">
        <w:rPr>
          <w:rFonts w:ascii="Calibri" w:hAnsi="Calibri" w:cs="Calibri"/>
        </w:rPr>
        <w:t>.</w:t>
      </w:r>
    </w:p>
    <w:p w:rsidR="006D6D60" w:rsidRPr="00ED25A9" w:rsidRDefault="006D6D60" w:rsidP="00937377">
      <w:pPr>
        <w:ind w:left="720"/>
        <w:rPr>
          <w:rFonts w:ascii="Calibri" w:hAnsi="Calibri" w:cs="Calibri"/>
        </w:rPr>
      </w:pPr>
    </w:p>
    <w:p w:rsidR="006D6D60" w:rsidRPr="00ED25A9" w:rsidRDefault="006D6D60" w:rsidP="00937377">
      <w:pPr>
        <w:ind w:left="720"/>
        <w:rPr>
          <w:rFonts w:ascii="Calibri" w:hAnsi="Calibri" w:cs="Calibri"/>
        </w:rPr>
      </w:pPr>
      <w:r w:rsidRPr="00ED25A9">
        <w:rPr>
          <w:rFonts w:ascii="Calibri" w:hAnsi="Calibri" w:cs="Calibri"/>
        </w:rPr>
        <w:t xml:space="preserve">Synthetic </w:t>
      </w:r>
      <w:proofErr w:type="spellStart"/>
      <w:r w:rsidRPr="00ED25A9">
        <w:rPr>
          <w:rFonts w:ascii="Calibri" w:hAnsi="Calibri" w:cs="Calibri"/>
        </w:rPr>
        <w:t>cathinones</w:t>
      </w:r>
      <w:proofErr w:type="spellEnd"/>
      <w:r w:rsidRPr="00ED25A9">
        <w:rPr>
          <w:rFonts w:ascii="Calibri" w:hAnsi="Calibri" w:cs="Calibri"/>
        </w:rPr>
        <w:t xml:space="preserve"> may cause a clinical presentation similar to methamphetamine use. </w:t>
      </w:r>
      <w:r w:rsidR="00D0218C" w:rsidRPr="00ED25A9">
        <w:rPr>
          <w:rFonts w:ascii="Calibri" w:hAnsi="Calibri" w:cs="Calibri"/>
        </w:rPr>
        <w:t xml:space="preserve">If methamphetamine result is negative but presentation is consistent with stimulant drugs, additional </w:t>
      </w:r>
      <w:r w:rsidR="00D12EEF">
        <w:rPr>
          <w:rFonts w:ascii="Calibri" w:hAnsi="Calibri" w:cs="Calibri"/>
        </w:rPr>
        <w:t>drug</w:t>
      </w:r>
      <w:r w:rsidR="00D0218C" w:rsidRPr="00ED25A9">
        <w:rPr>
          <w:rFonts w:ascii="Calibri" w:hAnsi="Calibri" w:cs="Calibri"/>
        </w:rPr>
        <w:t xml:space="preserve"> screening may be indicated.</w:t>
      </w:r>
      <w:r w:rsidR="00FE3C4C">
        <w:rPr>
          <w:rFonts w:ascii="Calibri" w:hAnsi="Calibri" w:cs="Calibri"/>
        </w:rPr>
        <w:t xml:space="preserve"> Contact the Biochemistry laboratory.</w:t>
      </w:r>
    </w:p>
    <w:p w:rsidR="006D6D60" w:rsidRPr="00ED25A9" w:rsidRDefault="006D6D60" w:rsidP="00937377">
      <w:pPr>
        <w:ind w:left="720"/>
        <w:rPr>
          <w:rFonts w:ascii="Calibri" w:hAnsi="Calibri" w:cs="Calibri"/>
        </w:rPr>
      </w:pPr>
    </w:p>
    <w:p w:rsidR="00460406" w:rsidRDefault="00CE2001" w:rsidP="006D6D60">
      <w:pPr>
        <w:pStyle w:val="ListParagraph"/>
        <w:numPr>
          <w:ilvl w:val="0"/>
          <w:numId w:val="3"/>
        </w:numPr>
        <w:rPr>
          <w:rFonts w:ascii="Calibri" w:hAnsi="Calibri" w:cs="Calibri"/>
        </w:rPr>
      </w:pPr>
      <w:r>
        <w:rPr>
          <w:rFonts w:ascii="Calibri" w:hAnsi="Calibri" w:cs="Calibri"/>
        </w:rPr>
        <w:t>Morphine</w:t>
      </w:r>
    </w:p>
    <w:p w:rsidR="006D6D60" w:rsidRPr="00CE2001" w:rsidRDefault="006D6D60" w:rsidP="00CE2001">
      <w:pPr>
        <w:ind w:left="720"/>
        <w:rPr>
          <w:rFonts w:ascii="Calibri" w:hAnsi="Calibri" w:cs="Calibri"/>
        </w:rPr>
      </w:pPr>
      <w:r w:rsidRPr="00CE2001">
        <w:rPr>
          <w:rFonts w:ascii="Calibri" w:hAnsi="Calibri" w:cs="Calibri"/>
        </w:rPr>
        <w:t>Dietary intake of poppy seeds has been shown to produce positive results for morphine. Consider this when interpreting lab results</w:t>
      </w:r>
      <w:r w:rsidR="00D0218C" w:rsidRPr="00CE2001">
        <w:rPr>
          <w:rFonts w:ascii="Calibri" w:hAnsi="Calibri" w:cs="Calibri"/>
        </w:rPr>
        <w:t>.</w:t>
      </w:r>
    </w:p>
    <w:p w:rsidR="00D0218C" w:rsidRPr="00ED25A9" w:rsidRDefault="00D0218C" w:rsidP="00D0218C">
      <w:pPr>
        <w:rPr>
          <w:rFonts w:ascii="Calibri" w:hAnsi="Calibri" w:cs="Calibri"/>
        </w:rPr>
      </w:pPr>
    </w:p>
    <w:p w:rsidR="00D0218C" w:rsidRDefault="00E76EDF" w:rsidP="00D0218C">
      <w:pPr>
        <w:pStyle w:val="ListParagraph"/>
        <w:numPr>
          <w:ilvl w:val="0"/>
          <w:numId w:val="3"/>
        </w:numPr>
        <w:rPr>
          <w:rFonts w:ascii="Calibri" w:hAnsi="Calibri" w:cs="Calibri"/>
        </w:rPr>
      </w:pPr>
      <w:r w:rsidRPr="00ED25A9">
        <w:rPr>
          <w:rFonts w:ascii="Calibri" w:hAnsi="Calibri" w:cs="Calibri"/>
        </w:rPr>
        <w:t xml:space="preserve">Cannabis result is specific for </w:t>
      </w:r>
      <w:r w:rsidR="00D0218C" w:rsidRPr="00ED25A9">
        <w:rPr>
          <w:rFonts w:ascii="Calibri" w:hAnsi="Calibri" w:cs="Calibri"/>
        </w:rPr>
        <w:t>11-nor-</w:t>
      </w:r>
      <w:r w:rsidRPr="00ED25A9">
        <w:rPr>
          <w:rFonts w:ascii="Calibri" w:hAnsi="Calibri" w:cs="Calibri"/>
        </w:rPr>
        <w:t>∆</w:t>
      </w:r>
      <w:r w:rsidR="00D0218C" w:rsidRPr="00ED25A9">
        <w:rPr>
          <w:rFonts w:ascii="Calibri" w:hAnsi="Calibri" w:cs="Calibri"/>
        </w:rPr>
        <w:t>9-THC</w:t>
      </w:r>
      <w:r w:rsidR="00D12EEF">
        <w:rPr>
          <w:rFonts w:ascii="Calibri" w:hAnsi="Calibri" w:cs="Calibri"/>
        </w:rPr>
        <w:t>-COOH</w:t>
      </w:r>
      <w:r w:rsidR="00D0218C" w:rsidRPr="00ED25A9">
        <w:rPr>
          <w:rFonts w:ascii="Calibri" w:hAnsi="Calibri" w:cs="Calibri"/>
        </w:rPr>
        <w:t xml:space="preserve"> indicating use of normal, psychoactive cannabis.</w:t>
      </w:r>
      <w:r w:rsidRPr="00ED25A9">
        <w:rPr>
          <w:rFonts w:ascii="Calibri" w:hAnsi="Calibri" w:cs="Calibri"/>
        </w:rPr>
        <w:t xml:space="preserve"> CBD is a separate compound and does not cause a false positive</w:t>
      </w:r>
      <w:r w:rsidR="00ED25A9" w:rsidRPr="00ED25A9">
        <w:rPr>
          <w:rFonts w:ascii="Calibri" w:hAnsi="Calibri" w:cs="Calibri"/>
        </w:rPr>
        <w:t>,</w:t>
      </w:r>
      <w:r w:rsidRPr="00ED25A9">
        <w:rPr>
          <w:rFonts w:ascii="Calibri" w:hAnsi="Calibri" w:cs="Calibri"/>
        </w:rPr>
        <w:t xml:space="preserve"> however, many medicinal cannabis preparations do not contain CBD exclusively and a positive result will indicate the presence of THC in addition to CBD.</w:t>
      </w:r>
    </w:p>
    <w:p w:rsidR="00D12EEF" w:rsidRDefault="00D12EEF" w:rsidP="00D0218C">
      <w:pPr>
        <w:pStyle w:val="ListParagraph"/>
        <w:numPr>
          <w:ilvl w:val="0"/>
          <w:numId w:val="3"/>
        </w:numPr>
        <w:rPr>
          <w:rFonts w:ascii="Calibri" w:hAnsi="Calibri" w:cs="Calibri"/>
        </w:rPr>
      </w:pPr>
      <w:r>
        <w:rPr>
          <w:rFonts w:ascii="Calibri" w:hAnsi="Calibri" w:cs="Calibri"/>
        </w:rPr>
        <w:t>Synthetic cannabis is not detected by this test. See section on What we do not screen for,</w:t>
      </w:r>
    </w:p>
    <w:p w:rsidR="00460406" w:rsidRPr="00460406" w:rsidRDefault="00460406" w:rsidP="00460406">
      <w:pPr>
        <w:pStyle w:val="ListParagraph"/>
        <w:rPr>
          <w:rFonts w:ascii="Calibri" w:hAnsi="Calibri" w:cs="Calibri"/>
        </w:rPr>
      </w:pPr>
    </w:p>
    <w:p w:rsidR="00CE2001" w:rsidRDefault="00CE2001" w:rsidP="00460406">
      <w:pPr>
        <w:rPr>
          <w:rFonts w:ascii="Calibri" w:hAnsi="Calibri" w:cs="Calibri"/>
          <w:u w:val="single"/>
        </w:rPr>
      </w:pPr>
    </w:p>
    <w:p w:rsidR="00CE2001" w:rsidRDefault="00CE2001" w:rsidP="00460406">
      <w:pPr>
        <w:rPr>
          <w:rFonts w:ascii="Calibri" w:hAnsi="Calibri" w:cs="Calibri"/>
          <w:u w:val="single"/>
        </w:rPr>
      </w:pPr>
    </w:p>
    <w:p w:rsidR="00CE2001" w:rsidRDefault="00CE2001" w:rsidP="00460406">
      <w:pPr>
        <w:rPr>
          <w:rFonts w:ascii="Calibri" w:hAnsi="Calibri" w:cs="Calibri"/>
          <w:u w:val="single"/>
        </w:rPr>
      </w:pPr>
    </w:p>
    <w:p w:rsidR="00CE2001" w:rsidRDefault="00CE2001" w:rsidP="00460406">
      <w:pPr>
        <w:rPr>
          <w:rFonts w:ascii="Calibri" w:hAnsi="Calibri" w:cs="Calibri"/>
          <w:u w:val="single"/>
        </w:rPr>
      </w:pPr>
    </w:p>
    <w:p w:rsidR="00CE2001" w:rsidRDefault="00CE2001" w:rsidP="00460406">
      <w:pPr>
        <w:rPr>
          <w:rFonts w:ascii="Calibri" w:hAnsi="Calibri" w:cs="Calibri"/>
          <w:u w:val="single"/>
        </w:rPr>
      </w:pPr>
    </w:p>
    <w:p w:rsidR="00460406" w:rsidRDefault="00460406" w:rsidP="00460406">
      <w:pPr>
        <w:rPr>
          <w:rFonts w:ascii="Calibri" w:hAnsi="Calibri" w:cs="Calibri"/>
          <w:u w:val="single"/>
        </w:rPr>
      </w:pPr>
      <w:r w:rsidRPr="00ED25A9">
        <w:rPr>
          <w:rFonts w:ascii="Calibri" w:hAnsi="Calibri" w:cs="Calibri"/>
          <w:u w:val="single"/>
        </w:rPr>
        <w:lastRenderedPageBreak/>
        <w:t>What we do not screen for:</w:t>
      </w:r>
    </w:p>
    <w:p w:rsidR="00460406" w:rsidRDefault="00460406" w:rsidP="00460406">
      <w:pPr>
        <w:rPr>
          <w:rFonts w:ascii="Calibri" w:hAnsi="Calibri" w:cs="Calibri"/>
          <w:u w:val="single"/>
        </w:rPr>
      </w:pPr>
    </w:p>
    <w:p w:rsidR="00460406" w:rsidRPr="00CC4694" w:rsidRDefault="00460406" w:rsidP="00CC4694">
      <w:pPr>
        <w:pStyle w:val="ListParagraph"/>
        <w:numPr>
          <w:ilvl w:val="0"/>
          <w:numId w:val="7"/>
        </w:numPr>
        <w:rPr>
          <w:rFonts w:ascii="Calibri" w:hAnsi="Calibri" w:cs="Calibri"/>
        </w:rPr>
      </w:pPr>
      <w:r w:rsidRPr="00CC4694">
        <w:rPr>
          <w:rFonts w:ascii="Calibri" w:hAnsi="Calibri" w:cs="Calibri"/>
        </w:rPr>
        <w:t>Paracetamol: in cases of paracetamol overdose, a serum/plasma level provides the concentration of paracetamol present, critical for the management of toxicity and determining if N-</w:t>
      </w:r>
      <w:proofErr w:type="spellStart"/>
      <w:r w:rsidRPr="00CC4694">
        <w:rPr>
          <w:rFonts w:ascii="Calibri" w:hAnsi="Calibri" w:cs="Calibri"/>
        </w:rPr>
        <w:t>acetylcystine</w:t>
      </w:r>
      <w:proofErr w:type="spellEnd"/>
      <w:r w:rsidRPr="00CC4694">
        <w:rPr>
          <w:rFonts w:ascii="Calibri" w:hAnsi="Calibri" w:cs="Calibri"/>
        </w:rPr>
        <w:t xml:space="preserve"> treatment is indicated</w:t>
      </w:r>
      <w:r w:rsidR="00CE2001" w:rsidRPr="00CC4694">
        <w:rPr>
          <w:rFonts w:ascii="Calibri" w:hAnsi="Calibri" w:cs="Calibri"/>
        </w:rPr>
        <w:t>.</w:t>
      </w:r>
    </w:p>
    <w:p w:rsidR="00460406" w:rsidRPr="00ED25A9" w:rsidRDefault="00460406" w:rsidP="00460406">
      <w:pPr>
        <w:ind w:left="360"/>
        <w:rPr>
          <w:rFonts w:ascii="Calibri" w:hAnsi="Calibri" w:cs="Calibri"/>
        </w:rPr>
      </w:pPr>
    </w:p>
    <w:p w:rsidR="00460406" w:rsidRPr="00CC4694" w:rsidRDefault="00460406" w:rsidP="00CC4694">
      <w:pPr>
        <w:pStyle w:val="ListParagraph"/>
        <w:numPr>
          <w:ilvl w:val="0"/>
          <w:numId w:val="7"/>
        </w:numPr>
        <w:rPr>
          <w:rFonts w:ascii="Calibri" w:hAnsi="Calibri" w:cs="Calibri"/>
        </w:rPr>
      </w:pPr>
      <w:r w:rsidRPr="00CC4694">
        <w:rPr>
          <w:rFonts w:ascii="Calibri" w:hAnsi="Calibri" w:cs="Calibri"/>
        </w:rPr>
        <w:t xml:space="preserve">NPS (novel psychoactive substances) are a diverse group of drugs. They include synthetic cannabinoids, synthetic </w:t>
      </w:r>
      <w:proofErr w:type="spellStart"/>
      <w:r w:rsidRPr="00CC4694">
        <w:rPr>
          <w:rFonts w:ascii="Calibri" w:hAnsi="Calibri" w:cs="Calibri"/>
        </w:rPr>
        <w:t>cathinones</w:t>
      </w:r>
      <w:proofErr w:type="spellEnd"/>
      <w:r w:rsidRPr="00CC4694">
        <w:rPr>
          <w:rFonts w:ascii="Calibri" w:hAnsi="Calibri" w:cs="Calibri"/>
        </w:rPr>
        <w:t xml:space="preserve">, synthetic opioids and new hybrid benzodiazepines. Due to the difficulty in obtaining reference standards, combined with the constantly changing pattern of drug prevalence and use in NZ, we do not routinely screen for them. </w:t>
      </w:r>
    </w:p>
    <w:p w:rsidR="00460406" w:rsidRPr="00ED25A9" w:rsidRDefault="00460406" w:rsidP="00CC4694">
      <w:pPr>
        <w:ind w:left="720"/>
        <w:rPr>
          <w:rFonts w:ascii="Calibri" w:hAnsi="Calibri" w:cs="Calibri"/>
        </w:rPr>
      </w:pPr>
      <w:r w:rsidRPr="00ED25A9">
        <w:rPr>
          <w:rFonts w:ascii="Calibri" w:hAnsi="Calibri" w:cs="Calibri"/>
        </w:rPr>
        <w:t>A negative result is not conclusive of abstinence but may merely reflect the inability to detect a novel substance.</w:t>
      </w:r>
    </w:p>
    <w:p w:rsidR="00460406" w:rsidRDefault="00460406" w:rsidP="00460406">
      <w:pPr>
        <w:rPr>
          <w:rFonts w:ascii="Calibri" w:hAnsi="Calibri" w:cs="Calibri"/>
        </w:rPr>
      </w:pPr>
    </w:p>
    <w:p w:rsidR="00460406" w:rsidRPr="00CC4694" w:rsidRDefault="00460406" w:rsidP="00CC4694">
      <w:pPr>
        <w:pStyle w:val="ListParagraph"/>
        <w:numPr>
          <w:ilvl w:val="0"/>
          <w:numId w:val="7"/>
        </w:numPr>
        <w:rPr>
          <w:rFonts w:ascii="Calibri" w:hAnsi="Calibri" w:cs="Calibri"/>
        </w:rPr>
      </w:pPr>
      <w:r w:rsidRPr="00CC4694">
        <w:rPr>
          <w:rFonts w:ascii="Calibri" w:hAnsi="Calibri" w:cs="Calibri"/>
        </w:rPr>
        <w:t xml:space="preserve">GHB: Gamma </w:t>
      </w:r>
      <w:proofErr w:type="spellStart"/>
      <w:r w:rsidRPr="00CC4694">
        <w:rPr>
          <w:rFonts w:ascii="Calibri" w:hAnsi="Calibri" w:cs="Calibri"/>
        </w:rPr>
        <w:t>hydroxybutyrate</w:t>
      </w:r>
      <w:proofErr w:type="spellEnd"/>
      <w:r w:rsidRPr="00CC4694">
        <w:rPr>
          <w:rFonts w:ascii="Calibri" w:hAnsi="Calibri" w:cs="Calibri"/>
        </w:rPr>
        <w:t xml:space="preserve"> (GHB) is used as an illicit drug and may be implicated in drug-facilitated sexual assault. The window of detection of GHB is very short in both blood and urine and unlikely to be detected &gt;24 hours following ingestion. GHB also occurs naturally in humans at low levels, so a low detectable level may be inconclusive. Urine is not tested for GHB as part of our drug screen.</w:t>
      </w:r>
    </w:p>
    <w:p w:rsidR="00D12EEF" w:rsidRDefault="00D12EEF" w:rsidP="00460406">
      <w:pPr>
        <w:rPr>
          <w:rFonts w:ascii="Calibri" w:hAnsi="Calibri" w:cs="Calibri"/>
        </w:rPr>
      </w:pPr>
    </w:p>
    <w:p w:rsidR="00D12EEF" w:rsidRDefault="00D12EEF" w:rsidP="00460406">
      <w:pPr>
        <w:rPr>
          <w:rFonts w:ascii="Calibri" w:hAnsi="Calibri" w:cs="Calibri"/>
          <w:u w:val="single"/>
        </w:rPr>
      </w:pPr>
      <w:r w:rsidRPr="00D12EEF">
        <w:rPr>
          <w:rFonts w:ascii="Calibri" w:hAnsi="Calibri" w:cs="Calibri"/>
          <w:u w:val="single"/>
        </w:rPr>
        <w:t>Further information:</w:t>
      </w:r>
    </w:p>
    <w:p w:rsidR="001A059A" w:rsidRDefault="001A059A" w:rsidP="00460406">
      <w:pPr>
        <w:rPr>
          <w:rFonts w:ascii="Calibri" w:hAnsi="Calibri" w:cs="Calibri"/>
          <w:u w:val="single"/>
        </w:rPr>
      </w:pPr>
    </w:p>
    <w:p w:rsidR="001A059A" w:rsidRDefault="00CE2001" w:rsidP="00460406">
      <w:pPr>
        <w:rPr>
          <w:rFonts w:ascii="Calibri" w:hAnsi="Calibri" w:cs="Calibri"/>
        </w:rPr>
      </w:pPr>
      <w:r>
        <w:rPr>
          <w:rFonts w:ascii="Calibri" w:hAnsi="Calibri" w:cs="Calibri"/>
        </w:rPr>
        <w:t xml:space="preserve">Negative results, if unexpected, </w:t>
      </w:r>
      <w:r w:rsidR="001A059A">
        <w:rPr>
          <w:rFonts w:ascii="Calibri" w:hAnsi="Calibri" w:cs="Calibri"/>
        </w:rPr>
        <w:t>may suggest non-compliance or diversion of prescribed medication.</w:t>
      </w:r>
    </w:p>
    <w:p w:rsidR="0079389D" w:rsidRDefault="0079389D" w:rsidP="00460406">
      <w:pPr>
        <w:rPr>
          <w:rFonts w:ascii="Calibri" w:hAnsi="Calibri" w:cs="Calibri"/>
        </w:rPr>
      </w:pPr>
    </w:p>
    <w:p w:rsidR="0079389D" w:rsidRPr="001A059A" w:rsidRDefault="0079389D" w:rsidP="00460406">
      <w:pPr>
        <w:rPr>
          <w:rFonts w:ascii="Calibri" w:hAnsi="Calibri" w:cs="Calibri"/>
        </w:rPr>
      </w:pPr>
      <w:r>
        <w:rPr>
          <w:rFonts w:ascii="Calibri" w:hAnsi="Calibri" w:cs="Calibri"/>
        </w:rPr>
        <w:t>Results may be reported as “Trace” positive where the result is clearly non-negative but it falls below the lowest reportable level</w:t>
      </w:r>
      <w:r w:rsidR="00CE2001">
        <w:rPr>
          <w:rFonts w:ascii="Calibri" w:hAnsi="Calibri" w:cs="Calibri"/>
        </w:rPr>
        <w:t>,</w:t>
      </w:r>
      <w:r>
        <w:rPr>
          <w:rFonts w:ascii="Calibri" w:hAnsi="Calibri" w:cs="Calibri"/>
        </w:rPr>
        <w:t xml:space="preserve"> </w:t>
      </w:r>
      <w:r w:rsidR="00CE2001">
        <w:rPr>
          <w:rFonts w:ascii="Calibri" w:hAnsi="Calibri" w:cs="Calibri"/>
        </w:rPr>
        <w:t>and</w:t>
      </w:r>
      <w:r>
        <w:rPr>
          <w:rFonts w:ascii="Calibri" w:hAnsi="Calibri" w:cs="Calibri"/>
        </w:rPr>
        <w:t xml:space="preserve"> may be clinically significant.</w:t>
      </w:r>
    </w:p>
    <w:p w:rsidR="00460406" w:rsidRDefault="00460406" w:rsidP="00460406">
      <w:pPr>
        <w:rPr>
          <w:rFonts w:ascii="Calibri" w:hAnsi="Calibri" w:cs="Calibri"/>
        </w:rPr>
      </w:pPr>
    </w:p>
    <w:p w:rsidR="00D12EEF" w:rsidRDefault="001A059A" w:rsidP="00460406">
      <w:pPr>
        <w:rPr>
          <w:rFonts w:ascii="Calibri" w:hAnsi="Calibri" w:cs="Calibri"/>
        </w:rPr>
      </w:pPr>
      <w:r>
        <w:rPr>
          <w:rFonts w:ascii="Calibri" w:hAnsi="Calibri" w:cs="Calibri"/>
        </w:rPr>
        <w:t>Analysis time by LC-MS/MS is long and batches are run overnight for next-working day reporting. Samples need to be received in the laboratory by midday if next-</w:t>
      </w:r>
      <w:r w:rsidR="005A0150">
        <w:rPr>
          <w:rFonts w:ascii="Calibri" w:hAnsi="Calibri" w:cs="Calibri"/>
        </w:rPr>
        <w:t xml:space="preserve">working </w:t>
      </w:r>
      <w:r>
        <w:rPr>
          <w:rFonts w:ascii="Calibri" w:hAnsi="Calibri" w:cs="Calibri"/>
        </w:rPr>
        <w:t>day results are required.</w:t>
      </w:r>
    </w:p>
    <w:p w:rsidR="001A059A" w:rsidRDefault="001A059A" w:rsidP="00460406">
      <w:pPr>
        <w:rPr>
          <w:rFonts w:ascii="Calibri" w:hAnsi="Calibri" w:cs="Calibri"/>
        </w:rPr>
      </w:pPr>
      <w:r>
        <w:rPr>
          <w:rFonts w:ascii="Calibri" w:hAnsi="Calibri" w:cs="Calibri"/>
        </w:rPr>
        <w:t>In critical situations, samples can be expedited by this requires verbal consultation with the Chemical Pathologist or the Technical Specialist of Toxicology.</w:t>
      </w:r>
    </w:p>
    <w:p w:rsidR="001A059A" w:rsidRDefault="001A059A" w:rsidP="00460406">
      <w:pPr>
        <w:rPr>
          <w:rFonts w:ascii="Calibri" w:hAnsi="Calibri" w:cs="Calibri"/>
        </w:rPr>
      </w:pPr>
    </w:p>
    <w:p w:rsidR="001A059A" w:rsidRDefault="001A059A" w:rsidP="00460406">
      <w:pPr>
        <w:rPr>
          <w:rFonts w:ascii="Calibri" w:hAnsi="Calibri" w:cs="Calibri"/>
        </w:rPr>
      </w:pPr>
      <w:r>
        <w:rPr>
          <w:rFonts w:ascii="Calibri" w:hAnsi="Calibri" w:cs="Calibri"/>
        </w:rPr>
        <w:t>If the results do not fit the clinical picture, please contact the laboratory for further discussion.</w:t>
      </w:r>
    </w:p>
    <w:p w:rsidR="00FE3C4C" w:rsidRDefault="00FE3C4C" w:rsidP="00460406">
      <w:pPr>
        <w:rPr>
          <w:rFonts w:ascii="Calibri" w:hAnsi="Calibri" w:cs="Calibri"/>
        </w:rPr>
      </w:pPr>
    </w:p>
    <w:p w:rsidR="00FE3C4C" w:rsidRDefault="00FE3C4C" w:rsidP="00460406">
      <w:pPr>
        <w:rPr>
          <w:rFonts w:ascii="Calibri" w:hAnsi="Calibri" w:cs="Calibri"/>
        </w:rPr>
      </w:pPr>
    </w:p>
    <w:p w:rsidR="00FE3C4C" w:rsidRDefault="00FE3C4C" w:rsidP="00460406">
      <w:pPr>
        <w:rPr>
          <w:rFonts w:ascii="Calibri" w:hAnsi="Calibri" w:cs="Calibri"/>
        </w:rPr>
      </w:pPr>
      <w:r>
        <w:rPr>
          <w:rFonts w:ascii="Calibri" w:hAnsi="Calibri" w:cs="Calibri"/>
        </w:rPr>
        <w:t>Stephen DuToit, Chemical Pathologist, Biochemistry Laboratory, Waikato Hospital</w:t>
      </w:r>
    </w:p>
    <w:p w:rsidR="00FE3C4C" w:rsidRDefault="00FE3C4C" w:rsidP="00460406">
      <w:pPr>
        <w:rPr>
          <w:rFonts w:ascii="Calibri" w:hAnsi="Calibri" w:cs="Calibri"/>
        </w:rPr>
      </w:pPr>
      <w:r>
        <w:rPr>
          <w:rFonts w:ascii="Calibri" w:hAnsi="Calibri" w:cs="Calibri"/>
        </w:rPr>
        <w:t>Alison Bell, Technical Specialist Toxicology, Biochemistry Laboratory, Waikato Hospital</w:t>
      </w:r>
    </w:p>
    <w:p w:rsidR="00FE3C4C" w:rsidRDefault="00FE3C4C" w:rsidP="00460406">
      <w:pPr>
        <w:rPr>
          <w:rFonts w:ascii="Calibri" w:hAnsi="Calibri" w:cs="Calibri"/>
        </w:rPr>
      </w:pPr>
      <w:r>
        <w:rPr>
          <w:rFonts w:ascii="Calibri" w:hAnsi="Calibri" w:cs="Calibri"/>
        </w:rPr>
        <w:t>Date: 14 September 2023</w:t>
      </w:r>
    </w:p>
    <w:p w:rsidR="001A059A" w:rsidRDefault="001A059A" w:rsidP="00460406">
      <w:pPr>
        <w:rPr>
          <w:rFonts w:ascii="Calibri" w:hAnsi="Calibri" w:cs="Calibri"/>
        </w:rPr>
      </w:pPr>
    </w:p>
    <w:p w:rsidR="001A059A" w:rsidRDefault="001A059A" w:rsidP="00460406">
      <w:pPr>
        <w:rPr>
          <w:rFonts w:ascii="Calibri" w:hAnsi="Calibri" w:cs="Calibri"/>
        </w:rPr>
      </w:pPr>
    </w:p>
    <w:p w:rsidR="005A0150" w:rsidRDefault="005A0150" w:rsidP="00460406">
      <w:pPr>
        <w:rPr>
          <w:rFonts w:ascii="Calibri" w:hAnsi="Calibri" w:cs="Calibri"/>
        </w:rPr>
      </w:pPr>
      <w:r>
        <w:rPr>
          <w:rFonts w:ascii="Calibri" w:hAnsi="Calibri" w:cs="Calibri"/>
        </w:rPr>
        <w:t>Table 1: Routinely reported drugs/metabolites</w:t>
      </w:r>
    </w:p>
    <w:p w:rsidR="005A0150" w:rsidRDefault="005A0150" w:rsidP="00460406">
      <w:pPr>
        <w:rPr>
          <w:rFonts w:ascii="Calibri" w:hAnsi="Calibri" w:cs="Calibri"/>
        </w:rPr>
      </w:pPr>
    </w:p>
    <w:tbl>
      <w:tblPr>
        <w:tblStyle w:val="ListTable2"/>
        <w:tblW w:w="5771" w:type="dxa"/>
        <w:tblLook w:val="04A0" w:firstRow="1" w:lastRow="0" w:firstColumn="1" w:lastColumn="0" w:noHBand="0" w:noVBand="1"/>
      </w:tblPr>
      <w:tblGrid>
        <w:gridCol w:w="2826"/>
        <w:gridCol w:w="2945"/>
      </w:tblGrid>
      <w:tr w:rsidR="0077511A" w:rsidRPr="005A0150" w:rsidTr="0077511A">
        <w:trPr>
          <w:cnfStyle w:val="100000000000" w:firstRow="1" w:lastRow="0"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2826" w:type="dxa"/>
          </w:tcPr>
          <w:p w:rsidR="0077511A" w:rsidRPr="005A0150" w:rsidRDefault="0077511A" w:rsidP="00164144">
            <w:pPr>
              <w:jc w:val="center"/>
              <w:rPr>
                <w:spacing w:val="20"/>
                <w:sz w:val="20"/>
                <w:szCs w:val="20"/>
              </w:rPr>
            </w:pPr>
            <w:r w:rsidRPr="005A0150">
              <w:rPr>
                <w:spacing w:val="20"/>
                <w:sz w:val="20"/>
                <w:szCs w:val="20"/>
              </w:rPr>
              <w:t>Drug or metabolite screened for</w:t>
            </w:r>
          </w:p>
        </w:tc>
        <w:tc>
          <w:tcPr>
            <w:tcW w:w="2945" w:type="dxa"/>
          </w:tcPr>
          <w:p w:rsidR="0077511A" w:rsidRPr="005A0150" w:rsidRDefault="0077511A" w:rsidP="00164144">
            <w:pPr>
              <w:jc w:val="center"/>
              <w:cnfStyle w:val="100000000000" w:firstRow="1" w:lastRow="0" w:firstColumn="0" w:lastColumn="0" w:oddVBand="0" w:evenVBand="0" w:oddHBand="0" w:evenHBand="0" w:firstRowFirstColumn="0" w:firstRowLastColumn="0" w:lastRowFirstColumn="0" w:lastRowLastColumn="0"/>
              <w:rPr>
                <w:spacing w:val="20"/>
                <w:sz w:val="20"/>
                <w:szCs w:val="20"/>
              </w:rPr>
            </w:pPr>
            <w:r w:rsidRPr="005A0150">
              <w:rPr>
                <w:spacing w:val="20"/>
                <w:sz w:val="20"/>
                <w:szCs w:val="20"/>
              </w:rPr>
              <w:t>Presence indicative of past use of:</w:t>
            </w:r>
          </w:p>
        </w:tc>
      </w:tr>
      <w:tr w:rsidR="0077511A" w:rsidRPr="005A0150" w:rsidTr="0077511A">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826" w:type="dxa"/>
          </w:tcPr>
          <w:p w:rsidR="0077511A" w:rsidRDefault="0077511A" w:rsidP="00AB41F8">
            <w:pPr>
              <w:rPr>
                <w:spacing w:val="20"/>
                <w:sz w:val="20"/>
                <w:szCs w:val="20"/>
              </w:rPr>
            </w:pPr>
            <w:r>
              <w:rPr>
                <w:spacing w:val="20"/>
                <w:sz w:val="20"/>
                <w:szCs w:val="20"/>
              </w:rPr>
              <w:t>11-nor-∆9-THC-COOH</w:t>
            </w:r>
          </w:p>
        </w:tc>
        <w:tc>
          <w:tcPr>
            <w:tcW w:w="2945" w:type="dxa"/>
          </w:tcPr>
          <w:p w:rsidR="0077511A" w:rsidRDefault="0077511A" w:rsidP="00164144">
            <w:pPr>
              <w:cnfStyle w:val="000000100000" w:firstRow="0" w:lastRow="0" w:firstColumn="0" w:lastColumn="0" w:oddVBand="0" w:evenVBand="0" w:oddHBand="1" w:evenHBand="0" w:firstRowFirstColumn="0" w:firstRowLastColumn="0" w:lastRowFirstColumn="0" w:lastRowLastColumn="0"/>
              <w:rPr>
                <w:spacing w:val="20"/>
                <w:sz w:val="20"/>
                <w:szCs w:val="20"/>
              </w:rPr>
            </w:pPr>
            <w:r>
              <w:rPr>
                <w:spacing w:val="20"/>
                <w:sz w:val="20"/>
                <w:szCs w:val="20"/>
              </w:rPr>
              <w:t>cannabis</w:t>
            </w:r>
          </w:p>
        </w:tc>
      </w:tr>
      <w:tr w:rsidR="0077511A" w:rsidRPr="005A0150" w:rsidTr="0077511A">
        <w:trPr>
          <w:trHeight w:val="422"/>
        </w:trPr>
        <w:tc>
          <w:tcPr>
            <w:cnfStyle w:val="001000000000" w:firstRow="0" w:lastRow="0" w:firstColumn="1" w:lastColumn="0" w:oddVBand="0" w:evenVBand="0" w:oddHBand="0" w:evenHBand="0" w:firstRowFirstColumn="0" w:firstRowLastColumn="0" w:lastRowFirstColumn="0" w:lastRowLastColumn="0"/>
            <w:tcW w:w="2826" w:type="dxa"/>
          </w:tcPr>
          <w:p w:rsidR="0077511A" w:rsidRPr="005A0150" w:rsidRDefault="0077511A" w:rsidP="00164144">
            <w:pPr>
              <w:rPr>
                <w:spacing w:val="20"/>
                <w:sz w:val="20"/>
                <w:szCs w:val="20"/>
              </w:rPr>
            </w:pPr>
            <w:r>
              <w:rPr>
                <w:spacing w:val="20"/>
                <w:sz w:val="20"/>
                <w:szCs w:val="20"/>
              </w:rPr>
              <w:t>7-aminoclonazepam</w:t>
            </w:r>
          </w:p>
        </w:tc>
        <w:tc>
          <w:tcPr>
            <w:tcW w:w="2945" w:type="dxa"/>
          </w:tcPr>
          <w:p w:rsidR="0077511A" w:rsidRPr="005A0150" w:rsidRDefault="0077511A" w:rsidP="00164144">
            <w:pPr>
              <w:cnfStyle w:val="000000000000" w:firstRow="0" w:lastRow="0" w:firstColumn="0" w:lastColumn="0" w:oddVBand="0" w:evenVBand="0" w:oddHBand="0" w:evenHBand="0" w:firstRowFirstColumn="0" w:firstRowLastColumn="0" w:lastRowFirstColumn="0" w:lastRowLastColumn="0"/>
              <w:rPr>
                <w:spacing w:val="20"/>
                <w:sz w:val="20"/>
                <w:szCs w:val="20"/>
              </w:rPr>
            </w:pPr>
            <w:r>
              <w:rPr>
                <w:spacing w:val="20"/>
                <w:sz w:val="20"/>
                <w:szCs w:val="20"/>
              </w:rPr>
              <w:t>clonazepam</w:t>
            </w:r>
          </w:p>
        </w:tc>
      </w:tr>
      <w:tr w:rsidR="0077511A" w:rsidRPr="005A0150" w:rsidTr="0077511A">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826" w:type="dxa"/>
          </w:tcPr>
          <w:p w:rsidR="0077511A" w:rsidRPr="005A0150" w:rsidRDefault="0077511A" w:rsidP="00AB41F8">
            <w:pPr>
              <w:rPr>
                <w:spacing w:val="20"/>
                <w:sz w:val="20"/>
                <w:szCs w:val="20"/>
              </w:rPr>
            </w:pPr>
            <w:r w:rsidRPr="005A0150">
              <w:rPr>
                <w:spacing w:val="20"/>
                <w:sz w:val="20"/>
                <w:szCs w:val="20"/>
              </w:rPr>
              <w:t>lorazepam</w:t>
            </w:r>
          </w:p>
        </w:tc>
        <w:tc>
          <w:tcPr>
            <w:tcW w:w="2945" w:type="dxa"/>
          </w:tcPr>
          <w:p w:rsidR="0077511A" w:rsidRPr="005A0150" w:rsidRDefault="0077511A" w:rsidP="00AB41F8">
            <w:pPr>
              <w:cnfStyle w:val="000000100000" w:firstRow="0" w:lastRow="0" w:firstColumn="0" w:lastColumn="0" w:oddVBand="0" w:evenVBand="0" w:oddHBand="1" w:evenHBand="0" w:firstRowFirstColumn="0" w:firstRowLastColumn="0" w:lastRowFirstColumn="0" w:lastRowLastColumn="0"/>
              <w:rPr>
                <w:spacing w:val="20"/>
                <w:sz w:val="20"/>
                <w:szCs w:val="20"/>
              </w:rPr>
            </w:pPr>
            <w:r w:rsidRPr="005A0150">
              <w:rPr>
                <w:spacing w:val="20"/>
                <w:sz w:val="20"/>
                <w:szCs w:val="20"/>
              </w:rPr>
              <w:t>lorazepam</w:t>
            </w:r>
          </w:p>
        </w:tc>
      </w:tr>
      <w:tr w:rsidR="0077511A" w:rsidRPr="005A0150" w:rsidTr="0077511A">
        <w:trPr>
          <w:trHeight w:val="422"/>
        </w:trPr>
        <w:tc>
          <w:tcPr>
            <w:cnfStyle w:val="001000000000" w:firstRow="0" w:lastRow="0" w:firstColumn="1" w:lastColumn="0" w:oddVBand="0" w:evenVBand="0" w:oddHBand="0" w:evenHBand="0" w:firstRowFirstColumn="0" w:firstRowLastColumn="0" w:lastRowFirstColumn="0" w:lastRowLastColumn="0"/>
            <w:tcW w:w="2826" w:type="dxa"/>
          </w:tcPr>
          <w:p w:rsidR="0077511A" w:rsidRPr="005A0150" w:rsidRDefault="0077511A" w:rsidP="00164144">
            <w:pPr>
              <w:rPr>
                <w:spacing w:val="20"/>
                <w:sz w:val="20"/>
                <w:szCs w:val="20"/>
              </w:rPr>
            </w:pPr>
            <w:r w:rsidRPr="005A0150">
              <w:rPr>
                <w:spacing w:val="20"/>
                <w:sz w:val="20"/>
                <w:szCs w:val="20"/>
              </w:rPr>
              <w:t>nordiazepam</w:t>
            </w:r>
          </w:p>
        </w:tc>
        <w:tc>
          <w:tcPr>
            <w:tcW w:w="2945" w:type="dxa"/>
          </w:tcPr>
          <w:p w:rsidR="0077511A" w:rsidRPr="005A0150" w:rsidRDefault="0077511A" w:rsidP="00164144">
            <w:pPr>
              <w:cnfStyle w:val="000000000000" w:firstRow="0" w:lastRow="0" w:firstColumn="0" w:lastColumn="0" w:oddVBand="0" w:evenVBand="0" w:oddHBand="0" w:evenHBand="0" w:firstRowFirstColumn="0" w:firstRowLastColumn="0" w:lastRowFirstColumn="0" w:lastRowLastColumn="0"/>
              <w:rPr>
                <w:spacing w:val="20"/>
                <w:sz w:val="20"/>
                <w:szCs w:val="20"/>
              </w:rPr>
            </w:pPr>
            <w:r w:rsidRPr="005A0150">
              <w:rPr>
                <w:spacing w:val="20"/>
                <w:sz w:val="20"/>
                <w:szCs w:val="20"/>
              </w:rPr>
              <w:t>diazepam</w:t>
            </w:r>
          </w:p>
        </w:tc>
      </w:tr>
      <w:tr w:rsidR="0077511A" w:rsidRPr="005A0150" w:rsidTr="0077511A">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826" w:type="dxa"/>
          </w:tcPr>
          <w:p w:rsidR="0077511A" w:rsidRPr="005A0150" w:rsidRDefault="0077511A" w:rsidP="0079389D">
            <w:pPr>
              <w:rPr>
                <w:spacing w:val="20"/>
                <w:sz w:val="20"/>
                <w:szCs w:val="20"/>
              </w:rPr>
            </w:pPr>
            <w:r w:rsidRPr="005A0150">
              <w:rPr>
                <w:spacing w:val="20"/>
                <w:sz w:val="20"/>
                <w:szCs w:val="20"/>
              </w:rPr>
              <w:t>oxazepam</w:t>
            </w:r>
          </w:p>
        </w:tc>
        <w:tc>
          <w:tcPr>
            <w:tcW w:w="2945" w:type="dxa"/>
          </w:tcPr>
          <w:p w:rsidR="0077511A" w:rsidRPr="005A0150" w:rsidRDefault="0077511A" w:rsidP="0079389D">
            <w:pPr>
              <w:cnfStyle w:val="000000100000" w:firstRow="0" w:lastRow="0" w:firstColumn="0" w:lastColumn="0" w:oddVBand="0" w:evenVBand="0" w:oddHBand="1" w:evenHBand="0" w:firstRowFirstColumn="0" w:firstRowLastColumn="0" w:lastRowFirstColumn="0" w:lastRowLastColumn="0"/>
              <w:rPr>
                <w:spacing w:val="20"/>
                <w:sz w:val="20"/>
                <w:szCs w:val="20"/>
              </w:rPr>
            </w:pPr>
            <w:r w:rsidRPr="005A0150">
              <w:rPr>
                <w:spacing w:val="20"/>
                <w:sz w:val="20"/>
                <w:szCs w:val="20"/>
              </w:rPr>
              <w:t>diazepam, temazepam, oxazepam</w:t>
            </w:r>
          </w:p>
        </w:tc>
      </w:tr>
      <w:tr w:rsidR="0077511A" w:rsidRPr="005A0150" w:rsidTr="0077511A">
        <w:trPr>
          <w:trHeight w:val="409"/>
        </w:trPr>
        <w:tc>
          <w:tcPr>
            <w:cnfStyle w:val="001000000000" w:firstRow="0" w:lastRow="0" w:firstColumn="1" w:lastColumn="0" w:oddVBand="0" w:evenVBand="0" w:oddHBand="0" w:evenHBand="0" w:firstRowFirstColumn="0" w:firstRowLastColumn="0" w:lastRowFirstColumn="0" w:lastRowLastColumn="0"/>
            <w:tcW w:w="2826" w:type="dxa"/>
          </w:tcPr>
          <w:p w:rsidR="0077511A" w:rsidRPr="005A0150" w:rsidRDefault="0077511A" w:rsidP="00164144">
            <w:pPr>
              <w:rPr>
                <w:spacing w:val="20"/>
                <w:sz w:val="20"/>
                <w:szCs w:val="20"/>
              </w:rPr>
            </w:pPr>
            <w:r w:rsidRPr="005A0150">
              <w:rPr>
                <w:spacing w:val="20"/>
                <w:sz w:val="20"/>
                <w:szCs w:val="20"/>
              </w:rPr>
              <w:t>temazepam</w:t>
            </w:r>
          </w:p>
        </w:tc>
        <w:tc>
          <w:tcPr>
            <w:tcW w:w="2945" w:type="dxa"/>
          </w:tcPr>
          <w:p w:rsidR="0077511A" w:rsidRPr="005A0150" w:rsidRDefault="0077511A" w:rsidP="00164144">
            <w:pPr>
              <w:cnfStyle w:val="000000000000" w:firstRow="0" w:lastRow="0" w:firstColumn="0" w:lastColumn="0" w:oddVBand="0" w:evenVBand="0" w:oddHBand="0" w:evenHBand="0" w:firstRowFirstColumn="0" w:firstRowLastColumn="0" w:lastRowFirstColumn="0" w:lastRowLastColumn="0"/>
              <w:rPr>
                <w:spacing w:val="20"/>
                <w:sz w:val="20"/>
                <w:szCs w:val="20"/>
              </w:rPr>
            </w:pPr>
            <w:r w:rsidRPr="005A0150">
              <w:rPr>
                <w:spacing w:val="20"/>
                <w:sz w:val="20"/>
                <w:szCs w:val="20"/>
              </w:rPr>
              <w:t>diazepam, temazepam</w:t>
            </w:r>
          </w:p>
        </w:tc>
      </w:tr>
      <w:tr w:rsidR="0077511A" w:rsidRPr="005A0150" w:rsidTr="0077511A">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826" w:type="dxa"/>
          </w:tcPr>
          <w:p w:rsidR="0077511A" w:rsidRPr="005A0150" w:rsidRDefault="0077511A" w:rsidP="0079389D">
            <w:pPr>
              <w:rPr>
                <w:spacing w:val="20"/>
                <w:sz w:val="20"/>
                <w:szCs w:val="20"/>
              </w:rPr>
            </w:pPr>
            <w:proofErr w:type="spellStart"/>
            <w:r w:rsidRPr="005A0150">
              <w:rPr>
                <w:spacing w:val="20"/>
                <w:sz w:val="20"/>
                <w:szCs w:val="20"/>
              </w:rPr>
              <w:t>zopicone</w:t>
            </w:r>
            <w:proofErr w:type="spellEnd"/>
          </w:p>
        </w:tc>
        <w:tc>
          <w:tcPr>
            <w:tcW w:w="2945" w:type="dxa"/>
          </w:tcPr>
          <w:p w:rsidR="0077511A" w:rsidRPr="005A0150" w:rsidRDefault="0077511A" w:rsidP="0079389D">
            <w:pPr>
              <w:cnfStyle w:val="000000100000" w:firstRow="0" w:lastRow="0" w:firstColumn="0" w:lastColumn="0" w:oddVBand="0" w:evenVBand="0" w:oddHBand="1" w:evenHBand="0" w:firstRowFirstColumn="0" w:firstRowLastColumn="0" w:lastRowFirstColumn="0" w:lastRowLastColumn="0"/>
              <w:rPr>
                <w:spacing w:val="20"/>
                <w:sz w:val="20"/>
                <w:szCs w:val="20"/>
              </w:rPr>
            </w:pPr>
            <w:proofErr w:type="spellStart"/>
            <w:r w:rsidRPr="005A0150">
              <w:rPr>
                <w:spacing w:val="20"/>
                <w:sz w:val="20"/>
                <w:szCs w:val="20"/>
              </w:rPr>
              <w:t>zopiclone</w:t>
            </w:r>
            <w:proofErr w:type="spellEnd"/>
          </w:p>
        </w:tc>
      </w:tr>
      <w:tr w:rsidR="0077511A" w:rsidRPr="005A0150" w:rsidTr="0077511A">
        <w:trPr>
          <w:trHeight w:val="422"/>
        </w:trPr>
        <w:tc>
          <w:tcPr>
            <w:cnfStyle w:val="001000000000" w:firstRow="0" w:lastRow="0" w:firstColumn="1" w:lastColumn="0" w:oddVBand="0" w:evenVBand="0" w:oddHBand="0" w:evenHBand="0" w:firstRowFirstColumn="0" w:firstRowLastColumn="0" w:lastRowFirstColumn="0" w:lastRowLastColumn="0"/>
            <w:tcW w:w="2826" w:type="dxa"/>
          </w:tcPr>
          <w:p w:rsidR="0077511A" w:rsidRPr="005A0150" w:rsidRDefault="0077511A" w:rsidP="0079389D">
            <w:pPr>
              <w:rPr>
                <w:spacing w:val="20"/>
                <w:sz w:val="20"/>
                <w:szCs w:val="20"/>
              </w:rPr>
            </w:pPr>
            <w:r w:rsidRPr="005A0150">
              <w:rPr>
                <w:spacing w:val="20"/>
                <w:sz w:val="20"/>
                <w:szCs w:val="20"/>
              </w:rPr>
              <w:t>methamphetamine</w:t>
            </w:r>
          </w:p>
        </w:tc>
        <w:tc>
          <w:tcPr>
            <w:tcW w:w="2945" w:type="dxa"/>
          </w:tcPr>
          <w:p w:rsidR="0077511A" w:rsidRPr="005A0150" w:rsidRDefault="0077511A" w:rsidP="0079389D">
            <w:pPr>
              <w:cnfStyle w:val="000000000000" w:firstRow="0" w:lastRow="0" w:firstColumn="0" w:lastColumn="0" w:oddVBand="0" w:evenVBand="0" w:oddHBand="0" w:evenHBand="0" w:firstRowFirstColumn="0" w:firstRowLastColumn="0" w:lastRowFirstColumn="0" w:lastRowLastColumn="0"/>
              <w:rPr>
                <w:spacing w:val="20"/>
                <w:sz w:val="20"/>
                <w:szCs w:val="20"/>
              </w:rPr>
            </w:pPr>
            <w:r w:rsidRPr="005A0150">
              <w:rPr>
                <w:spacing w:val="20"/>
                <w:sz w:val="20"/>
                <w:szCs w:val="20"/>
              </w:rPr>
              <w:t>methamphetamine</w:t>
            </w:r>
          </w:p>
        </w:tc>
      </w:tr>
      <w:tr w:rsidR="0077511A" w:rsidRPr="005A0150" w:rsidTr="0077511A">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826" w:type="dxa"/>
          </w:tcPr>
          <w:p w:rsidR="0077511A" w:rsidRPr="005A0150" w:rsidRDefault="0077511A" w:rsidP="0079389D">
            <w:pPr>
              <w:rPr>
                <w:spacing w:val="20"/>
                <w:sz w:val="20"/>
                <w:szCs w:val="20"/>
              </w:rPr>
            </w:pPr>
            <w:r w:rsidRPr="005A0150">
              <w:rPr>
                <w:spacing w:val="20"/>
                <w:sz w:val="20"/>
                <w:szCs w:val="20"/>
              </w:rPr>
              <w:t>MDMA</w:t>
            </w:r>
          </w:p>
        </w:tc>
        <w:tc>
          <w:tcPr>
            <w:tcW w:w="2945" w:type="dxa"/>
          </w:tcPr>
          <w:p w:rsidR="0077511A" w:rsidRPr="005A0150" w:rsidRDefault="0077511A" w:rsidP="0079389D">
            <w:pPr>
              <w:cnfStyle w:val="000000100000" w:firstRow="0" w:lastRow="0" w:firstColumn="0" w:lastColumn="0" w:oddVBand="0" w:evenVBand="0" w:oddHBand="1" w:evenHBand="0" w:firstRowFirstColumn="0" w:firstRowLastColumn="0" w:lastRowFirstColumn="0" w:lastRowLastColumn="0"/>
              <w:rPr>
                <w:spacing w:val="20"/>
                <w:sz w:val="20"/>
                <w:szCs w:val="20"/>
              </w:rPr>
            </w:pPr>
            <w:r w:rsidRPr="005A0150">
              <w:rPr>
                <w:spacing w:val="20"/>
                <w:sz w:val="20"/>
                <w:szCs w:val="20"/>
              </w:rPr>
              <w:t>MDMA</w:t>
            </w:r>
          </w:p>
        </w:tc>
      </w:tr>
      <w:tr w:rsidR="0077511A" w:rsidRPr="005A0150" w:rsidTr="0077511A">
        <w:trPr>
          <w:trHeight w:val="409"/>
        </w:trPr>
        <w:tc>
          <w:tcPr>
            <w:cnfStyle w:val="001000000000" w:firstRow="0" w:lastRow="0" w:firstColumn="1" w:lastColumn="0" w:oddVBand="0" w:evenVBand="0" w:oddHBand="0" w:evenHBand="0" w:firstRowFirstColumn="0" w:firstRowLastColumn="0" w:lastRowFirstColumn="0" w:lastRowLastColumn="0"/>
            <w:tcW w:w="2826" w:type="dxa"/>
          </w:tcPr>
          <w:p w:rsidR="0077511A" w:rsidRPr="005A0150" w:rsidRDefault="0077511A" w:rsidP="0079389D">
            <w:pPr>
              <w:rPr>
                <w:spacing w:val="20"/>
                <w:sz w:val="20"/>
                <w:szCs w:val="20"/>
              </w:rPr>
            </w:pPr>
            <w:proofErr w:type="spellStart"/>
            <w:r w:rsidRPr="005A0150">
              <w:rPr>
                <w:spacing w:val="20"/>
                <w:sz w:val="20"/>
                <w:szCs w:val="20"/>
              </w:rPr>
              <w:t>ritalinic</w:t>
            </w:r>
            <w:proofErr w:type="spellEnd"/>
            <w:r w:rsidRPr="005A0150">
              <w:rPr>
                <w:spacing w:val="20"/>
                <w:sz w:val="20"/>
                <w:szCs w:val="20"/>
              </w:rPr>
              <w:t xml:space="preserve"> acid</w:t>
            </w:r>
          </w:p>
        </w:tc>
        <w:tc>
          <w:tcPr>
            <w:tcW w:w="2945" w:type="dxa"/>
          </w:tcPr>
          <w:p w:rsidR="0077511A" w:rsidRPr="005A0150" w:rsidRDefault="0077511A" w:rsidP="0079389D">
            <w:pPr>
              <w:cnfStyle w:val="000000000000" w:firstRow="0" w:lastRow="0" w:firstColumn="0" w:lastColumn="0" w:oddVBand="0" w:evenVBand="0" w:oddHBand="0" w:evenHBand="0" w:firstRowFirstColumn="0" w:firstRowLastColumn="0" w:lastRowFirstColumn="0" w:lastRowLastColumn="0"/>
              <w:rPr>
                <w:spacing w:val="20"/>
                <w:sz w:val="20"/>
                <w:szCs w:val="20"/>
              </w:rPr>
            </w:pPr>
            <w:r w:rsidRPr="005A0150">
              <w:rPr>
                <w:spacing w:val="20"/>
                <w:sz w:val="20"/>
                <w:szCs w:val="20"/>
              </w:rPr>
              <w:t>methylphenidate</w:t>
            </w:r>
          </w:p>
        </w:tc>
      </w:tr>
      <w:tr w:rsidR="0077511A" w:rsidRPr="005A0150" w:rsidTr="0077511A">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826" w:type="dxa"/>
          </w:tcPr>
          <w:p w:rsidR="0077511A" w:rsidRPr="005A0150" w:rsidRDefault="0077511A" w:rsidP="0079389D">
            <w:pPr>
              <w:rPr>
                <w:spacing w:val="20"/>
                <w:sz w:val="20"/>
                <w:szCs w:val="20"/>
              </w:rPr>
            </w:pPr>
            <w:proofErr w:type="spellStart"/>
            <w:r w:rsidRPr="005A0150">
              <w:rPr>
                <w:spacing w:val="20"/>
                <w:sz w:val="20"/>
                <w:szCs w:val="20"/>
              </w:rPr>
              <w:t>benzoylecgonine</w:t>
            </w:r>
            <w:proofErr w:type="spellEnd"/>
          </w:p>
        </w:tc>
        <w:tc>
          <w:tcPr>
            <w:tcW w:w="2945" w:type="dxa"/>
          </w:tcPr>
          <w:p w:rsidR="0077511A" w:rsidRPr="005A0150" w:rsidRDefault="0077511A" w:rsidP="0079389D">
            <w:pPr>
              <w:cnfStyle w:val="000000100000" w:firstRow="0" w:lastRow="0" w:firstColumn="0" w:lastColumn="0" w:oddVBand="0" w:evenVBand="0" w:oddHBand="1" w:evenHBand="0" w:firstRowFirstColumn="0" w:firstRowLastColumn="0" w:lastRowFirstColumn="0" w:lastRowLastColumn="0"/>
              <w:rPr>
                <w:spacing w:val="20"/>
                <w:sz w:val="20"/>
                <w:szCs w:val="20"/>
              </w:rPr>
            </w:pPr>
            <w:r w:rsidRPr="005A0150">
              <w:rPr>
                <w:spacing w:val="20"/>
                <w:sz w:val="20"/>
                <w:szCs w:val="20"/>
              </w:rPr>
              <w:t>cocaine</w:t>
            </w:r>
          </w:p>
        </w:tc>
      </w:tr>
      <w:tr w:rsidR="0077511A" w:rsidRPr="005A0150" w:rsidTr="0077511A">
        <w:trPr>
          <w:trHeight w:val="422"/>
        </w:trPr>
        <w:tc>
          <w:tcPr>
            <w:cnfStyle w:val="001000000000" w:firstRow="0" w:lastRow="0" w:firstColumn="1" w:lastColumn="0" w:oddVBand="0" w:evenVBand="0" w:oddHBand="0" w:evenHBand="0" w:firstRowFirstColumn="0" w:firstRowLastColumn="0" w:lastRowFirstColumn="0" w:lastRowLastColumn="0"/>
            <w:tcW w:w="2826" w:type="dxa"/>
          </w:tcPr>
          <w:p w:rsidR="0077511A" w:rsidRPr="005A0150" w:rsidRDefault="0077511A" w:rsidP="0079389D">
            <w:pPr>
              <w:rPr>
                <w:spacing w:val="20"/>
                <w:sz w:val="20"/>
                <w:szCs w:val="20"/>
              </w:rPr>
            </w:pPr>
            <w:r w:rsidRPr="005A0150">
              <w:rPr>
                <w:spacing w:val="20"/>
                <w:sz w:val="20"/>
                <w:szCs w:val="20"/>
              </w:rPr>
              <w:t>codeine</w:t>
            </w:r>
          </w:p>
        </w:tc>
        <w:tc>
          <w:tcPr>
            <w:tcW w:w="2945" w:type="dxa"/>
          </w:tcPr>
          <w:p w:rsidR="0077511A" w:rsidRPr="005A0150" w:rsidRDefault="0077511A" w:rsidP="0079389D">
            <w:pPr>
              <w:cnfStyle w:val="000000000000" w:firstRow="0" w:lastRow="0" w:firstColumn="0" w:lastColumn="0" w:oddVBand="0" w:evenVBand="0" w:oddHBand="0" w:evenHBand="0" w:firstRowFirstColumn="0" w:firstRowLastColumn="0" w:lastRowFirstColumn="0" w:lastRowLastColumn="0"/>
              <w:rPr>
                <w:spacing w:val="20"/>
                <w:sz w:val="20"/>
                <w:szCs w:val="20"/>
              </w:rPr>
            </w:pPr>
            <w:r w:rsidRPr="005A0150">
              <w:rPr>
                <w:spacing w:val="20"/>
                <w:sz w:val="20"/>
                <w:szCs w:val="20"/>
              </w:rPr>
              <w:t>codeine</w:t>
            </w:r>
          </w:p>
        </w:tc>
      </w:tr>
      <w:tr w:rsidR="0077511A" w:rsidRPr="005A0150" w:rsidTr="0077511A">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826" w:type="dxa"/>
          </w:tcPr>
          <w:p w:rsidR="0077511A" w:rsidRPr="005A0150" w:rsidRDefault="0077511A" w:rsidP="00164144">
            <w:pPr>
              <w:rPr>
                <w:spacing w:val="20"/>
                <w:sz w:val="20"/>
                <w:szCs w:val="20"/>
              </w:rPr>
            </w:pPr>
            <w:r w:rsidRPr="005A0150">
              <w:rPr>
                <w:spacing w:val="20"/>
                <w:sz w:val="20"/>
                <w:szCs w:val="20"/>
              </w:rPr>
              <w:t>morphine</w:t>
            </w:r>
          </w:p>
        </w:tc>
        <w:tc>
          <w:tcPr>
            <w:tcW w:w="2945" w:type="dxa"/>
          </w:tcPr>
          <w:p w:rsidR="0077511A" w:rsidRPr="005A0150" w:rsidRDefault="0077511A" w:rsidP="00164144">
            <w:pPr>
              <w:cnfStyle w:val="000000100000" w:firstRow="0" w:lastRow="0" w:firstColumn="0" w:lastColumn="0" w:oddVBand="0" w:evenVBand="0" w:oddHBand="1" w:evenHBand="0" w:firstRowFirstColumn="0" w:firstRowLastColumn="0" w:lastRowFirstColumn="0" w:lastRowLastColumn="0"/>
              <w:rPr>
                <w:spacing w:val="20"/>
                <w:sz w:val="20"/>
                <w:szCs w:val="20"/>
              </w:rPr>
            </w:pPr>
            <w:r w:rsidRPr="005A0150">
              <w:rPr>
                <w:spacing w:val="20"/>
                <w:sz w:val="20"/>
                <w:szCs w:val="20"/>
              </w:rPr>
              <w:t xml:space="preserve">codeine, morphine, </w:t>
            </w:r>
          </w:p>
        </w:tc>
      </w:tr>
      <w:tr w:rsidR="0077511A" w:rsidRPr="005A0150" w:rsidTr="0077511A">
        <w:trPr>
          <w:trHeight w:val="409"/>
        </w:trPr>
        <w:tc>
          <w:tcPr>
            <w:cnfStyle w:val="001000000000" w:firstRow="0" w:lastRow="0" w:firstColumn="1" w:lastColumn="0" w:oddVBand="0" w:evenVBand="0" w:oddHBand="0" w:evenHBand="0" w:firstRowFirstColumn="0" w:firstRowLastColumn="0" w:lastRowFirstColumn="0" w:lastRowLastColumn="0"/>
            <w:tcW w:w="2826" w:type="dxa"/>
          </w:tcPr>
          <w:p w:rsidR="0077511A" w:rsidRPr="005A0150" w:rsidRDefault="0077511A" w:rsidP="0079389D">
            <w:pPr>
              <w:rPr>
                <w:spacing w:val="20"/>
                <w:sz w:val="20"/>
                <w:szCs w:val="20"/>
              </w:rPr>
            </w:pPr>
            <w:proofErr w:type="spellStart"/>
            <w:r w:rsidRPr="005A0150">
              <w:rPr>
                <w:spacing w:val="20"/>
                <w:sz w:val="20"/>
                <w:szCs w:val="20"/>
              </w:rPr>
              <w:t>oxymorphone</w:t>
            </w:r>
            <w:proofErr w:type="spellEnd"/>
          </w:p>
        </w:tc>
        <w:tc>
          <w:tcPr>
            <w:tcW w:w="2945" w:type="dxa"/>
          </w:tcPr>
          <w:p w:rsidR="0077511A" w:rsidRPr="005A0150" w:rsidRDefault="0077511A" w:rsidP="0079389D">
            <w:pPr>
              <w:cnfStyle w:val="000000000000" w:firstRow="0" w:lastRow="0" w:firstColumn="0" w:lastColumn="0" w:oddVBand="0" w:evenVBand="0" w:oddHBand="0" w:evenHBand="0" w:firstRowFirstColumn="0" w:firstRowLastColumn="0" w:lastRowFirstColumn="0" w:lastRowLastColumn="0"/>
              <w:rPr>
                <w:spacing w:val="20"/>
                <w:sz w:val="20"/>
                <w:szCs w:val="20"/>
              </w:rPr>
            </w:pPr>
            <w:r w:rsidRPr="005A0150">
              <w:rPr>
                <w:spacing w:val="20"/>
                <w:sz w:val="20"/>
                <w:szCs w:val="20"/>
              </w:rPr>
              <w:t>oxycodone</w:t>
            </w:r>
          </w:p>
        </w:tc>
      </w:tr>
      <w:tr w:rsidR="0077511A" w:rsidRPr="005A0150" w:rsidTr="0077511A">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826" w:type="dxa"/>
          </w:tcPr>
          <w:p w:rsidR="0077511A" w:rsidRPr="005A0150" w:rsidRDefault="0077511A" w:rsidP="00164144">
            <w:pPr>
              <w:rPr>
                <w:spacing w:val="20"/>
                <w:sz w:val="20"/>
                <w:szCs w:val="20"/>
              </w:rPr>
            </w:pPr>
            <w:proofErr w:type="spellStart"/>
            <w:r>
              <w:rPr>
                <w:spacing w:val="20"/>
                <w:sz w:val="20"/>
                <w:szCs w:val="20"/>
              </w:rPr>
              <w:t>dihydrocodeine</w:t>
            </w:r>
            <w:proofErr w:type="spellEnd"/>
          </w:p>
        </w:tc>
        <w:tc>
          <w:tcPr>
            <w:tcW w:w="2945" w:type="dxa"/>
          </w:tcPr>
          <w:p w:rsidR="0077511A" w:rsidRPr="005A0150" w:rsidRDefault="0077511A" w:rsidP="00164144">
            <w:pPr>
              <w:cnfStyle w:val="000000100000" w:firstRow="0" w:lastRow="0" w:firstColumn="0" w:lastColumn="0" w:oddVBand="0" w:evenVBand="0" w:oddHBand="1" w:evenHBand="0" w:firstRowFirstColumn="0" w:firstRowLastColumn="0" w:lastRowFirstColumn="0" w:lastRowLastColumn="0"/>
              <w:rPr>
                <w:spacing w:val="20"/>
                <w:sz w:val="20"/>
                <w:szCs w:val="20"/>
              </w:rPr>
            </w:pPr>
            <w:proofErr w:type="spellStart"/>
            <w:r>
              <w:rPr>
                <w:spacing w:val="20"/>
                <w:sz w:val="20"/>
                <w:szCs w:val="20"/>
              </w:rPr>
              <w:t>dihydrocodeine</w:t>
            </w:r>
            <w:proofErr w:type="spellEnd"/>
          </w:p>
        </w:tc>
      </w:tr>
      <w:tr w:rsidR="0077511A" w:rsidRPr="005A0150" w:rsidTr="0077511A">
        <w:trPr>
          <w:trHeight w:val="409"/>
        </w:trPr>
        <w:tc>
          <w:tcPr>
            <w:cnfStyle w:val="001000000000" w:firstRow="0" w:lastRow="0" w:firstColumn="1" w:lastColumn="0" w:oddVBand="0" w:evenVBand="0" w:oddHBand="0" w:evenHBand="0" w:firstRowFirstColumn="0" w:firstRowLastColumn="0" w:lastRowFirstColumn="0" w:lastRowLastColumn="0"/>
            <w:tcW w:w="2826" w:type="dxa"/>
          </w:tcPr>
          <w:p w:rsidR="0077511A" w:rsidRPr="005A0150" w:rsidRDefault="0077511A" w:rsidP="0079389D">
            <w:pPr>
              <w:rPr>
                <w:spacing w:val="20"/>
                <w:sz w:val="20"/>
                <w:szCs w:val="20"/>
              </w:rPr>
            </w:pPr>
            <w:r w:rsidRPr="005A0150">
              <w:rPr>
                <w:spacing w:val="20"/>
                <w:sz w:val="20"/>
                <w:szCs w:val="20"/>
              </w:rPr>
              <w:t>EDDP</w:t>
            </w:r>
          </w:p>
        </w:tc>
        <w:tc>
          <w:tcPr>
            <w:tcW w:w="2945" w:type="dxa"/>
          </w:tcPr>
          <w:p w:rsidR="0077511A" w:rsidRPr="005A0150" w:rsidRDefault="0077511A" w:rsidP="0079389D">
            <w:pPr>
              <w:cnfStyle w:val="000000000000" w:firstRow="0" w:lastRow="0" w:firstColumn="0" w:lastColumn="0" w:oddVBand="0" w:evenVBand="0" w:oddHBand="0" w:evenHBand="0" w:firstRowFirstColumn="0" w:firstRowLastColumn="0" w:lastRowFirstColumn="0" w:lastRowLastColumn="0"/>
              <w:rPr>
                <w:spacing w:val="20"/>
                <w:sz w:val="20"/>
                <w:szCs w:val="20"/>
              </w:rPr>
            </w:pPr>
            <w:r w:rsidRPr="005A0150">
              <w:rPr>
                <w:spacing w:val="20"/>
                <w:sz w:val="20"/>
                <w:szCs w:val="20"/>
              </w:rPr>
              <w:t>methadone</w:t>
            </w:r>
          </w:p>
        </w:tc>
      </w:tr>
      <w:tr w:rsidR="0077511A" w:rsidRPr="005A0150" w:rsidTr="0077511A">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826" w:type="dxa"/>
          </w:tcPr>
          <w:p w:rsidR="0077511A" w:rsidRPr="005A0150" w:rsidRDefault="0077511A" w:rsidP="0079389D">
            <w:pPr>
              <w:rPr>
                <w:spacing w:val="20"/>
                <w:sz w:val="20"/>
                <w:szCs w:val="20"/>
              </w:rPr>
            </w:pPr>
            <w:proofErr w:type="spellStart"/>
            <w:r w:rsidRPr="005A0150">
              <w:rPr>
                <w:spacing w:val="20"/>
                <w:sz w:val="20"/>
                <w:szCs w:val="20"/>
              </w:rPr>
              <w:t>norbuprenorphine</w:t>
            </w:r>
            <w:proofErr w:type="spellEnd"/>
          </w:p>
        </w:tc>
        <w:tc>
          <w:tcPr>
            <w:tcW w:w="2945" w:type="dxa"/>
          </w:tcPr>
          <w:p w:rsidR="0077511A" w:rsidRPr="005A0150" w:rsidRDefault="0077511A" w:rsidP="0079389D">
            <w:pPr>
              <w:cnfStyle w:val="000000100000" w:firstRow="0" w:lastRow="0" w:firstColumn="0" w:lastColumn="0" w:oddVBand="0" w:evenVBand="0" w:oddHBand="1" w:evenHBand="0" w:firstRowFirstColumn="0" w:firstRowLastColumn="0" w:lastRowFirstColumn="0" w:lastRowLastColumn="0"/>
              <w:rPr>
                <w:spacing w:val="20"/>
                <w:sz w:val="20"/>
                <w:szCs w:val="20"/>
              </w:rPr>
            </w:pPr>
            <w:r w:rsidRPr="005A0150">
              <w:rPr>
                <w:spacing w:val="20"/>
                <w:sz w:val="20"/>
                <w:szCs w:val="20"/>
              </w:rPr>
              <w:t>buprenorphine</w:t>
            </w:r>
          </w:p>
        </w:tc>
      </w:tr>
      <w:tr w:rsidR="0077511A" w:rsidRPr="005A0150" w:rsidTr="0077511A">
        <w:trPr>
          <w:trHeight w:val="422"/>
        </w:trPr>
        <w:tc>
          <w:tcPr>
            <w:cnfStyle w:val="001000000000" w:firstRow="0" w:lastRow="0" w:firstColumn="1" w:lastColumn="0" w:oddVBand="0" w:evenVBand="0" w:oddHBand="0" w:evenHBand="0" w:firstRowFirstColumn="0" w:firstRowLastColumn="0" w:lastRowFirstColumn="0" w:lastRowLastColumn="0"/>
            <w:tcW w:w="2826" w:type="dxa"/>
          </w:tcPr>
          <w:p w:rsidR="0077511A" w:rsidRPr="005A0150" w:rsidRDefault="0077511A" w:rsidP="0079389D">
            <w:pPr>
              <w:rPr>
                <w:spacing w:val="20"/>
                <w:sz w:val="20"/>
                <w:szCs w:val="20"/>
              </w:rPr>
            </w:pPr>
            <w:r w:rsidRPr="005A0150">
              <w:rPr>
                <w:spacing w:val="20"/>
                <w:sz w:val="20"/>
                <w:szCs w:val="20"/>
              </w:rPr>
              <w:t>tramadol</w:t>
            </w:r>
          </w:p>
        </w:tc>
        <w:tc>
          <w:tcPr>
            <w:tcW w:w="2945" w:type="dxa"/>
          </w:tcPr>
          <w:p w:rsidR="0077511A" w:rsidRPr="005A0150" w:rsidRDefault="0077511A" w:rsidP="0079389D">
            <w:pPr>
              <w:cnfStyle w:val="000000000000" w:firstRow="0" w:lastRow="0" w:firstColumn="0" w:lastColumn="0" w:oddVBand="0" w:evenVBand="0" w:oddHBand="0" w:evenHBand="0" w:firstRowFirstColumn="0" w:firstRowLastColumn="0" w:lastRowFirstColumn="0" w:lastRowLastColumn="0"/>
              <w:rPr>
                <w:spacing w:val="20"/>
                <w:sz w:val="20"/>
                <w:szCs w:val="20"/>
              </w:rPr>
            </w:pPr>
            <w:r w:rsidRPr="005A0150">
              <w:rPr>
                <w:spacing w:val="20"/>
                <w:sz w:val="20"/>
                <w:szCs w:val="20"/>
              </w:rPr>
              <w:t>tramadol</w:t>
            </w:r>
          </w:p>
        </w:tc>
      </w:tr>
      <w:tr w:rsidR="0077511A" w:rsidRPr="005A0150" w:rsidTr="0077511A">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826" w:type="dxa"/>
          </w:tcPr>
          <w:p w:rsidR="0077511A" w:rsidRPr="005A0150" w:rsidRDefault="0077511A" w:rsidP="0079389D">
            <w:pPr>
              <w:rPr>
                <w:spacing w:val="20"/>
                <w:sz w:val="20"/>
                <w:szCs w:val="20"/>
              </w:rPr>
            </w:pPr>
            <w:proofErr w:type="spellStart"/>
            <w:r>
              <w:rPr>
                <w:spacing w:val="20"/>
                <w:sz w:val="20"/>
                <w:szCs w:val="20"/>
              </w:rPr>
              <w:t>pregabalin</w:t>
            </w:r>
            <w:proofErr w:type="spellEnd"/>
          </w:p>
        </w:tc>
        <w:tc>
          <w:tcPr>
            <w:tcW w:w="2945" w:type="dxa"/>
          </w:tcPr>
          <w:p w:rsidR="0077511A" w:rsidRPr="005A0150" w:rsidRDefault="0077511A" w:rsidP="0079389D">
            <w:pPr>
              <w:cnfStyle w:val="000000100000" w:firstRow="0" w:lastRow="0" w:firstColumn="0" w:lastColumn="0" w:oddVBand="0" w:evenVBand="0" w:oddHBand="1" w:evenHBand="0" w:firstRowFirstColumn="0" w:firstRowLastColumn="0" w:lastRowFirstColumn="0" w:lastRowLastColumn="0"/>
              <w:rPr>
                <w:spacing w:val="20"/>
                <w:sz w:val="20"/>
                <w:szCs w:val="20"/>
              </w:rPr>
            </w:pPr>
            <w:proofErr w:type="spellStart"/>
            <w:r>
              <w:rPr>
                <w:spacing w:val="20"/>
                <w:sz w:val="20"/>
                <w:szCs w:val="20"/>
              </w:rPr>
              <w:t>pregabalin</w:t>
            </w:r>
            <w:proofErr w:type="spellEnd"/>
          </w:p>
        </w:tc>
      </w:tr>
      <w:tr w:rsidR="0077511A" w:rsidRPr="005A0150" w:rsidTr="0077511A">
        <w:trPr>
          <w:trHeight w:val="422"/>
        </w:trPr>
        <w:tc>
          <w:tcPr>
            <w:cnfStyle w:val="001000000000" w:firstRow="0" w:lastRow="0" w:firstColumn="1" w:lastColumn="0" w:oddVBand="0" w:evenVBand="0" w:oddHBand="0" w:evenHBand="0" w:firstRowFirstColumn="0" w:firstRowLastColumn="0" w:lastRowFirstColumn="0" w:lastRowLastColumn="0"/>
            <w:tcW w:w="2826" w:type="dxa"/>
          </w:tcPr>
          <w:p w:rsidR="0077511A" w:rsidRPr="005A0150" w:rsidRDefault="0077511A" w:rsidP="00164144">
            <w:pPr>
              <w:rPr>
                <w:spacing w:val="20"/>
                <w:sz w:val="20"/>
                <w:szCs w:val="20"/>
              </w:rPr>
            </w:pPr>
            <w:r>
              <w:rPr>
                <w:spacing w:val="20"/>
                <w:sz w:val="20"/>
                <w:szCs w:val="20"/>
              </w:rPr>
              <w:t>gabapentin</w:t>
            </w:r>
          </w:p>
        </w:tc>
        <w:tc>
          <w:tcPr>
            <w:tcW w:w="2945" w:type="dxa"/>
          </w:tcPr>
          <w:p w:rsidR="0077511A" w:rsidRPr="005A0150" w:rsidRDefault="0077511A" w:rsidP="00164144">
            <w:pPr>
              <w:cnfStyle w:val="000000000000" w:firstRow="0" w:lastRow="0" w:firstColumn="0" w:lastColumn="0" w:oddVBand="0" w:evenVBand="0" w:oddHBand="0" w:evenHBand="0" w:firstRowFirstColumn="0" w:firstRowLastColumn="0" w:lastRowFirstColumn="0" w:lastRowLastColumn="0"/>
              <w:rPr>
                <w:spacing w:val="20"/>
                <w:sz w:val="20"/>
                <w:szCs w:val="20"/>
              </w:rPr>
            </w:pPr>
            <w:r>
              <w:rPr>
                <w:spacing w:val="20"/>
                <w:sz w:val="20"/>
                <w:szCs w:val="20"/>
              </w:rPr>
              <w:t>gabapentin</w:t>
            </w:r>
          </w:p>
        </w:tc>
      </w:tr>
      <w:tr w:rsidR="0077511A" w:rsidRPr="005A0150" w:rsidTr="0077511A">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826" w:type="dxa"/>
          </w:tcPr>
          <w:p w:rsidR="0077511A" w:rsidRPr="005A0150" w:rsidRDefault="0077511A" w:rsidP="00164144">
            <w:pPr>
              <w:rPr>
                <w:spacing w:val="20"/>
                <w:sz w:val="20"/>
                <w:szCs w:val="20"/>
              </w:rPr>
            </w:pPr>
            <w:r>
              <w:rPr>
                <w:spacing w:val="20"/>
                <w:sz w:val="20"/>
                <w:szCs w:val="20"/>
              </w:rPr>
              <w:t>quetiapine</w:t>
            </w:r>
          </w:p>
        </w:tc>
        <w:tc>
          <w:tcPr>
            <w:tcW w:w="2945" w:type="dxa"/>
          </w:tcPr>
          <w:p w:rsidR="0077511A" w:rsidRPr="005A0150" w:rsidRDefault="0077511A" w:rsidP="00164144">
            <w:pPr>
              <w:cnfStyle w:val="000000100000" w:firstRow="0" w:lastRow="0" w:firstColumn="0" w:lastColumn="0" w:oddVBand="0" w:evenVBand="0" w:oddHBand="1" w:evenHBand="0" w:firstRowFirstColumn="0" w:firstRowLastColumn="0" w:lastRowFirstColumn="0" w:lastRowLastColumn="0"/>
              <w:rPr>
                <w:spacing w:val="20"/>
                <w:sz w:val="20"/>
                <w:szCs w:val="20"/>
              </w:rPr>
            </w:pPr>
            <w:r>
              <w:rPr>
                <w:spacing w:val="20"/>
                <w:sz w:val="20"/>
                <w:szCs w:val="20"/>
              </w:rPr>
              <w:t>quetiapine</w:t>
            </w:r>
          </w:p>
        </w:tc>
      </w:tr>
    </w:tbl>
    <w:p w:rsidR="005A0150" w:rsidRDefault="005A0150" w:rsidP="00460406">
      <w:pPr>
        <w:rPr>
          <w:rFonts w:ascii="Calibri" w:hAnsi="Calibri" w:cs="Calibri"/>
        </w:rPr>
      </w:pPr>
    </w:p>
    <w:p w:rsidR="0013742A" w:rsidRDefault="0013742A" w:rsidP="00460406">
      <w:pPr>
        <w:rPr>
          <w:rFonts w:ascii="Calibri" w:hAnsi="Calibri" w:cs="Calibri"/>
        </w:rPr>
      </w:pPr>
    </w:p>
    <w:p w:rsidR="0013742A" w:rsidRDefault="0013742A" w:rsidP="00460406">
      <w:pPr>
        <w:rPr>
          <w:rFonts w:ascii="Calibri" w:hAnsi="Calibri" w:cs="Calibri"/>
        </w:rPr>
      </w:pPr>
    </w:p>
    <w:p w:rsidR="0013742A" w:rsidRDefault="0013742A" w:rsidP="00460406">
      <w:pPr>
        <w:rPr>
          <w:rFonts w:ascii="Calibri" w:hAnsi="Calibri" w:cs="Calibri"/>
        </w:rPr>
      </w:pPr>
    </w:p>
    <w:p w:rsidR="0013742A" w:rsidRDefault="0013742A" w:rsidP="00460406">
      <w:pPr>
        <w:rPr>
          <w:rFonts w:ascii="Calibri" w:hAnsi="Calibri" w:cs="Calibri"/>
        </w:rPr>
      </w:pPr>
    </w:p>
    <w:p w:rsidR="0013742A" w:rsidRDefault="0013742A" w:rsidP="00460406">
      <w:pPr>
        <w:rPr>
          <w:rFonts w:ascii="Calibri" w:hAnsi="Calibri" w:cs="Calibri"/>
        </w:rPr>
      </w:pPr>
    </w:p>
    <w:p w:rsidR="0013742A" w:rsidRDefault="0013742A" w:rsidP="00460406">
      <w:pPr>
        <w:rPr>
          <w:rFonts w:ascii="Calibri" w:hAnsi="Calibri" w:cs="Calibri"/>
        </w:rPr>
      </w:pPr>
    </w:p>
    <w:p w:rsidR="0013742A" w:rsidRDefault="0013742A" w:rsidP="00460406">
      <w:pPr>
        <w:rPr>
          <w:rFonts w:ascii="Calibri" w:hAnsi="Calibri" w:cs="Calibri"/>
        </w:rPr>
      </w:pPr>
    </w:p>
    <w:p w:rsidR="0013742A" w:rsidRDefault="0013742A" w:rsidP="00460406">
      <w:pPr>
        <w:rPr>
          <w:rFonts w:ascii="Calibri" w:hAnsi="Calibri" w:cs="Calibri"/>
        </w:rPr>
      </w:pPr>
    </w:p>
    <w:p w:rsidR="0013742A" w:rsidRDefault="0013742A" w:rsidP="00460406">
      <w:pPr>
        <w:rPr>
          <w:rFonts w:ascii="Calibri" w:hAnsi="Calibri" w:cs="Calibri"/>
        </w:rPr>
      </w:pPr>
    </w:p>
    <w:p w:rsidR="0013742A" w:rsidRDefault="0013742A" w:rsidP="00460406">
      <w:pPr>
        <w:rPr>
          <w:rFonts w:ascii="Calibri" w:hAnsi="Calibri" w:cs="Calibri"/>
        </w:rPr>
      </w:pPr>
    </w:p>
    <w:p w:rsidR="0013742A" w:rsidRDefault="0013742A" w:rsidP="00460406">
      <w:pPr>
        <w:rPr>
          <w:rFonts w:ascii="Calibri" w:hAnsi="Calibri" w:cs="Calibri"/>
        </w:rPr>
      </w:pPr>
      <w:r>
        <w:rPr>
          <w:rFonts w:ascii="Calibri" w:hAnsi="Calibri" w:cs="Calibri"/>
        </w:rPr>
        <w:t xml:space="preserve">Table 2: Full list of drugs/metabolites </w:t>
      </w:r>
      <w:r w:rsidR="0006083C">
        <w:rPr>
          <w:rFonts w:ascii="Calibri" w:hAnsi="Calibri" w:cs="Calibri"/>
        </w:rPr>
        <w:t>available</w:t>
      </w:r>
      <w:r>
        <w:rPr>
          <w:rFonts w:ascii="Calibri" w:hAnsi="Calibri" w:cs="Calibri"/>
        </w:rPr>
        <w:t xml:space="preserve"> (alphabetical)</w:t>
      </w:r>
    </w:p>
    <w:p w:rsidR="0006083C" w:rsidRDefault="0006083C" w:rsidP="00460406">
      <w:pPr>
        <w:rPr>
          <w:rFonts w:ascii="Calibri" w:hAnsi="Calibri" w:cs="Calibri"/>
        </w:rPr>
      </w:pPr>
    </w:p>
    <w:tbl>
      <w:tblPr>
        <w:tblStyle w:val="ListTable2"/>
        <w:tblW w:w="9194" w:type="dxa"/>
        <w:tblLook w:val="04A0" w:firstRow="1" w:lastRow="0" w:firstColumn="1" w:lastColumn="0" w:noHBand="0" w:noVBand="1"/>
      </w:tblPr>
      <w:tblGrid>
        <w:gridCol w:w="2967"/>
        <w:gridCol w:w="2977"/>
        <w:gridCol w:w="3250"/>
      </w:tblGrid>
      <w:tr w:rsidR="0006083C" w:rsidRPr="0006083C" w:rsidTr="00F20D79">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967" w:type="dxa"/>
            <w:noWrap/>
            <w:hideMark/>
          </w:tcPr>
          <w:p w:rsidR="0006083C" w:rsidRPr="00F20D79" w:rsidRDefault="0006083C">
            <w:pPr>
              <w:rPr>
                <w:b w:val="0"/>
                <w:bCs w:val="0"/>
                <w:color w:val="000000"/>
                <w:sz w:val="20"/>
                <w:szCs w:val="20"/>
              </w:rPr>
            </w:pPr>
            <w:r w:rsidRPr="00F20D79">
              <w:rPr>
                <w:b w:val="0"/>
                <w:color w:val="000000"/>
                <w:sz w:val="20"/>
                <w:szCs w:val="20"/>
              </w:rPr>
              <w:t>2-oxo-3-hydroxy LSD</w:t>
            </w:r>
          </w:p>
        </w:tc>
        <w:tc>
          <w:tcPr>
            <w:tcW w:w="2977" w:type="dxa"/>
            <w:noWrap/>
            <w:hideMark/>
          </w:tcPr>
          <w:p w:rsidR="0006083C" w:rsidRPr="00F20D79" w:rsidRDefault="0006083C">
            <w:pPr>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F20D79">
              <w:rPr>
                <w:b w:val="0"/>
                <w:color w:val="000000"/>
                <w:sz w:val="20"/>
                <w:szCs w:val="20"/>
              </w:rPr>
              <w:t>EDDP (methadone metabolite)</w:t>
            </w:r>
          </w:p>
        </w:tc>
        <w:tc>
          <w:tcPr>
            <w:tcW w:w="3250" w:type="dxa"/>
            <w:noWrap/>
            <w:hideMark/>
          </w:tcPr>
          <w:p w:rsidR="0006083C" w:rsidRPr="00F20D79" w:rsidRDefault="0006083C">
            <w:pPr>
              <w:cnfStyle w:val="100000000000" w:firstRow="1" w:lastRow="0" w:firstColumn="0" w:lastColumn="0" w:oddVBand="0" w:evenVBand="0" w:oddHBand="0" w:evenHBand="0" w:firstRowFirstColumn="0" w:firstRowLastColumn="0" w:lastRowFirstColumn="0" w:lastRowLastColumn="0"/>
              <w:rPr>
                <w:b w:val="0"/>
                <w:color w:val="000000"/>
                <w:sz w:val="20"/>
                <w:szCs w:val="20"/>
              </w:rPr>
            </w:pPr>
            <w:proofErr w:type="spellStart"/>
            <w:r w:rsidRPr="00F20D79">
              <w:rPr>
                <w:b w:val="0"/>
                <w:color w:val="000000"/>
                <w:sz w:val="20"/>
                <w:szCs w:val="20"/>
              </w:rPr>
              <w:t>norfluoxetine</w:t>
            </w:r>
            <w:proofErr w:type="spellEnd"/>
            <w:r w:rsidRPr="00F20D79">
              <w:rPr>
                <w:b w:val="0"/>
                <w:color w:val="000000"/>
                <w:sz w:val="20"/>
                <w:szCs w:val="20"/>
              </w:rPr>
              <w:t xml:space="preserve"> </w:t>
            </w:r>
          </w:p>
        </w:tc>
      </w:tr>
      <w:tr w:rsidR="0006083C" w:rsidRPr="0006083C" w:rsidTr="00F20D7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967" w:type="dxa"/>
            <w:noWrap/>
            <w:hideMark/>
          </w:tcPr>
          <w:p w:rsidR="0006083C" w:rsidRPr="00F20D79" w:rsidRDefault="0006083C">
            <w:pPr>
              <w:rPr>
                <w:b w:val="0"/>
                <w:color w:val="000000"/>
                <w:sz w:val="20"/>
                <w:szCs w:val="20"/>
              </w:rPr>
            </w:pPr>
            <w:r w:rsidRPr="00F20D79">
              <w:rPr>
                <w:b w:val="0"/>
                <w:color w:val="000000"/>
                <w:sz w:val="20"/>
                <w:szCs w:val="20"/>
              </w:rPr>
              <w:t>6-monoacetylmorphine</w:t>
            </w:r>
          </w:p>
        </w:tc>
        <w:tc>
          <w:tcPr>
            <w:tcW w:w="2977" w:type="dxa"/>
            <w:noWrap/>
            <w:hideMark/>
          </w:tcPr>
          <w:p w:rsidR="0006083C" w:rsidRPr="0006083C" w:rsidRDefault="0006083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6083C">
              <w:rPr>
                <w:color w:val="000000"/>
                <w:sz w:val="20"/>
                <w:szCs w:val="20"/>
              </w:rPr>
              <w:t>ephedrine</w:t>
            </w:r>
          </w:p>
        </w:tc>
        <w:tc>
          <w:tcPr>
            <w:tcW w:w="3250" w:type="dxa"/>
            <w:noWrap/>
            <w:hideMark/>
          </w:tcPr>
          <w:p w:rsidR="0006083C" w:rsidRPr="0006083C" w:rsidRDefault="0006083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6083C">
              <w:rPr>
                <w:color w:val="000000"/>
                <w:sz w:val="20"/>
                <w:szCs w:val="20"/>
              </w:rPr>
              <w:t xml:space="preserve">nortriptyline </w:t>
            </w:r>
          </w:p>
        </w:tc>
      </w:tr>
      <w:tr w:rsidR="0006083C" w:rsidRPr="0006083C" w:rsidTr="00F20D79">
        <w:trPr>
          <w:trHeight w:val="305"/>
        </w:trPr>
        <w:tc>
          <w:tcPr>
            <w:cnfStyle w:val="001000000000" w:firstRow="0" w:lastRow="0" w:firstColumn="1" w:lastColumn="0" w:oddVBand="0" w:evenVBand="0" w:oddHBand="0" w:evenHBand="0" w:firstRowFirstColumn="0" w:firstRowLastColumn="0" w:lastRowFirstColumn="0" w:lastRowLastColumn="0"/>
            <w:tcW w:w="2967" w:type="dxa"/>
            <w:noWrap/>
            <w:hideMark/>
          </w:tcPr>
          <w:p w:rsidR="0006083C" w:rsidRPr="00F20D79" w:rsidRDefault="0006083C">
            <w:pPr>
              <w:rPr>
                <w:b w:val="0"/>
                <w:color w:val="000000"/>
                <w:sz w:val="20"/>
                <w:szCs w:val="20"/>
              </w:rPr>
            </w:pPr>
            <w:r w:rsidRPr="00F20D79">
              <w:rPr>
                <w:b w:val="0"/>
                <w:color w:val="000000"/>
                <w:sz w:val="20"/>
                <w:szCs w:val="20"/>
              </w:rPr>
              <w:t>7-aminoclonazepam</w:t>
            </w:r>
          </w:p>
        </w:tc>
        <w:tc>
          <w:tcPr>
            <w:tcW w:w="2977" w:type="dxa"/>
            <w:noWrap/>
            <w:hideMark/>
          </w:tcPr>
          <w:p w:rsidR="0006083C" w:rsidRPr="0006083C" w:rsidRDefault="0006083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6083C">
              <w:rPr>
                <w:color w:val="000000"/>
                <w:sz w:val="20"/>
                <w:szCs w:val="20"/>
              </w:rPr>
              <w:t>fentanyl</w:t>
            </w:r>
          </w:p>
        </w:tc>
        <w:tc>
          <w:tcPr>
            <w:tcW w:w="3250" w:type="dxa"/>
            <w:noWrap/>
            <w:hideMark/>
          </w:tcPr>
          <w:p w:rsidR="0006083C" w:rsidRPr="0006083C" w:rsidRDefault="0006083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6083C">
              <w:rPr>
                <w:color w:val="000000"/>
                <w:sz w:val="20"/>
                <w:szCs w:val="20"/>
              </w:rPr>
              <w:t>O-</w:t>
            </w:r>
            <w:proofErr w:type="spellStart"/>
            <w:r w:rsidRPr="0006083C">
              <w:rPr>
                <w:color w:val="000000"/>
                <w:sz w:val="20"/>
                <w:szCs w:val="20"/>
              </w:rPr>
              <w:t>desmethyltramadol</w:t>
            </w:r>
            <w:proofErr w:type="spellEnd"/>
          </w:p>
        </w:tc>
      </w:tr>
      <w:tr w:rsidR="0006083C" w:rsidRPr="0006083C" w:rsidTr="00F20D7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967" w:type="dxa"/>
            <w:noWrap/>
            <w:hideMark/>
          </w:tcPr>
          <w:p w:rsidR="0006083C" w:rsidRPr="00F20D79" w:rsidRDefault="0006083C">
            <w:pPr>
              <w:rPr>
                <w:b w:val="0"/>
                <w:color w:val="000000"/>
                <w:sz w:val="20"/>
                <w:szCs w:val="20"/>
              </w:rPr>
            </w:pPr>
            <w:r w:rsidRPr="00F20D79">
              <w:rPr>
                <w:b w:val="0"/>
                <w:color w:val="000000"/>
                <w:sz w:val="20"/>
                <w:szCs w:val="20"/>
              </w:rPr>
              <w:t>7-aminoflunitrazepam</w:t>
            </w:r>
          </w:p>
        </w:tc>
        <w:tc>
          <w:tcPr>
            <w:tcW w:w="2977" w:type="dxa"/>
            <w:noWrap/>
            <w:hideMark/>
          </w:tcPr>
          <w:p w:rsidR="0006083C" w:rsidRPr="0006083C" w:rsidRDefault="0006083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6083C">
              <w:rPr>
                <w:color w:val="000000"/>
                <w:sz w:val="20"/>
                <w:szCs w:val="20"/>
              </w:rPr>
              <w:t>flunitrazepam</w:t>
            </w:r>
          </w:p>
        </w:tc>
        <w:tc>
          <w:tcPr>
            <w:tcW w:w="3250" w:type="dxa"/>
            <w:noWrap/>
            <w:hideMark/>
          </w:tcPr>
          <w:p w:rsidR="0006083C" w:rsidRPr="0006083C" w:rsidRDefault="0006083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6083C">
              <w:rPr>
                <w:color w:val="000000"/>
                <w:sz w:val="20"/>
                <w:szCs w:val="20"/>
              </w:rPr>
              <w:t>OH-alprazolam</w:t>
            </w:r>
          </w:p>
        </w:tc>
      </w:tr>
      <w:tr w:rsidR="0006083C" w:rsidRPr="0006083C" w:rsidTr="00F20D79">
        <w:trPr>
          <w:trHeight w:val="305"/>
        </w:trPr>
        <w:tc>
          <w:tcPr>
            <w:cnfStyle w:val="001000000000" w:firstRow="0" w:lastRow="0" w:firstColumn="1" w:lastColumn="0" w:oddVBand="0" w:evenVBand="0" w:oddHBand="0" w:evenHBand="0" w:firstRowFirstColumn="0" w:firstRowLastColumn="0" w:lastRowFirstColumn="0" w:lastRowLastColumn="0"/>
            <w:tcW w:w="2967" w:type="dxa"/>
            <w:noWrap/>
            <w:hideMark/>
          </w:tcPr>
          <w:p w:rsidR="0006083C" w:rsidRPr="00F20D79" w:rsidRDefault="0006083C">
            <w:pPr>
              <w:rPr>
                <w:b w:val="0"/>
                <w:color w:val="000000"/>
                <w:sz w:val="20"/>
                <w:szCs w:val="20"/>
              </w:rPr>
            </w:pPr>
            <w:r w:rsidRPr="00F20D79">
              <w:rPr>
                <w:b w:val="0"/>
                <w:color w:val="000000"/>
                <w:sz w:val="20"/>
                <w:szCs w:val="20"/>
              </w:rPr>
              <w:t>7-aminonitrazepam</w:t>
            </w:r>
          </w:p>
        </w:tc>
        <w:tc>
          <w:tcPr>
            <w:tcW w:w="2977" w:type="dxa"/>
            <w:noWrap/>
            <w:hideMark/>
          </w:tcPr>
          <w:p w:rsidR="0006083C" w:rsidRPr="0006083C" w:rsidRDefault="0006083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6083C">
              <w:rPr>
                <w:color w:val="000000"/>
                <w:sz w:val="20"/>
                <w:szCs w:val="20"/>
              </w:rPr>
              <w:t xml:space="preserve">fluoxetine </w:t>
            </w:r>
          </w:p>
        </w:tc>
        <w:tc>
          <w:tcPr>
            <w:tcW w:w="3250" w:type="dxa"/>
            <w:noWrap/>
            <w:hideMark/>
          </w:tcPr>
          <w:p w:rsidR="0006083C" w:rsidRPr="0006083C" w:rsidRDefault="0006083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6083C">
              <w:rPr>
                <w:color w:val="000000"/>
                <w:sz w:val="20"/>
                <w:szCs w:val="20"/>
              </w:rPr>
              <w:t>OH-bupropion</w:t>
            </w:r>
          </w:p>
        </w:tc>
      </w:tr>
      <w:tr w:rsidR="0006083C" w:rsidRPr="0006083C" w:rsidTr="00F20D7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967" w:type="dxa"/>
            <w:noWrap/>
            <w:hideMark/>
          </w:tcPr>
          <w:p w:rsidR="0006083C" w:rsidRPr="00F20D79" w:rsidRDefault="0006083C">
            <w:pPr>
              <w:rPr>
                <w:b w:val="0"/>
                <w:color w:val="000000"/>
                <w:sz w:val="20"/>
                <w:szCs w:val="20"/>
              </w:rPr>
            </w:pPr>
            <w:r w:rsidRPr="00F20D79">
              <w:rPr>
                <w:b w:val="0"/>
                <w:color w:val="000000"/>
                <w:sz w:val="20"/>
                <w:szCs w:val="20"/>
              </w:rPr>
              <w:t>alprazolam</w:t>
            </w:r>
          </w:p>
        </w:tc>
        <w:tc>
          <w:tcPr>
            <w:tcW w:w="2977" w:type="dxa"/>
            <w:noWrap/>
            <w:hideMark/>
          </w:tcPr>
          <w:p w:rsidR="0006083C" w:rsidRPr="0006083C" w:rsidRDefault="0006083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6083C">
              <w:rPr>
                <w:color w:val="000000"/>
                <w:sz w:val="20"/>
                <w:szCs w:val="20"/>
              </w:rPr>
              <w:t xml:space="preserve">gabapentin </w:t>
            </w:r>
          </w:p>
        </w:tc>
        <w:tc>
          <w:tcPr>
            <w:tcW w:w="3250" w:type="dxa"/>
            <w:noWrap/>
            <w:hideMark/>
          </w:tcPr>
          <w:p w:rsidR="0006083C" w:rsidRPr="0006083C" w:rsidRDefault="0006083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6083C">
              <w:rPr>
                <w:color w:val="000000"/>
                <w:sz w:val="20"/>
                <w:szCs w:val="20"/>
              </w:rPr>
              <w:t>OH-</w:t>
            </w:r>
            <w:proofErr w:type="spellStart"/>
            <w:r w:rsidRPr="0006083C">
              <w:rPr>
                <w:color w:val="000000"/>
                <w:sz w:val="20"/>
                <w:szCs w:val="20"/>
              </w:rPr>
              <w:t>triazolam</w:t>
            </w:r>
            <w:proofErr w:type="spellEnd"/>
          </w:p>
        </w:tc>
      </w:tr>
      <w:tr w:rsidR="0006083C" w:rsidRPr="0006083C" w:rsidTr="00F20D79">
        <w:trPr>
          <w:trHeight w:val="305"/>
        </w:trPr>
        <w:tc>
          <w:tcPr>
            <w:cnfStyle w:val="001000000000" w:firstRow="0" w:lastRow="0" w:firstColumn="1" w:lastColumn="0" w:oddVBand="0" w:evenVBand="0" w:oddHBand="0" w:evenHBand="0" w:firstRowFirstColumn="0" w:firstRowLastColumn="0" w:lastRowFirstColumn="0" w:lastRowLastColumn="0"/>
            <w:tcW w:w="2967" w:type="dxa"/>
            <w:noWrap/>
            <w:hideMark/>
          </w:tcPr>
          <w:p w:rsidR="0006083C" w:rsidRPr="00F20D79" w:rsidRDefault="0006083C">
            <w:pPr>
              <w:rPr>
                <w:b w:val="0"/>
                <w:color w:val="000000"/>
                <w:sz w:val="20"/>
                <w:szCs w:val="20"/>
              </w:rPr>
            </w:pPr>
            <w:proofErr w:type="spellStart"/>
            <w:r w:rsidRPr="00F20D79">
              <w:rPr>
                <w:b w:val="0"/>
                <w:color w:val="000000"/>
                <w:sz w:val="20"/>
                <w:szCs w:val="20"/>
              </w:rPr>
              <w:t>amisulpride</w:t>
            </w:r>
            <w:proofErr w:type="spellEnd"/>
          </w:p>
        </w:tc>
        <w:tc>
          <w:tcPr>
            <w:tcW w:w="2977" w:type="dxa"/>
            <w:noWrap/>
            <w:hideMark/>
          </w:tcPr>
          <w:p w:rsidR="0006083C" w:rsidRPr="0006083C" w:rsidRDefault="0006083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6083C">
              <w:rPr>
                <w:color w:val="000000"/>
                <w:sz w:val="20"/>
                <w:szCs w:val="20"/>
              </w:rPr>
              <w:t>haloperidol</w:t>
            </w:r>
          </w:p>
        </w:tc>
        <w:tc>
          <w:tcPr>
            <w:tcW w:w="3250" w:type="dxa"/>
            <w:noWrap/>
            <w:hideMark/>
          </w:tcPr>
          <w:p w:rsidR="0006083C" w:rsidRPr="0006083C" w:rsidRDefault="0006083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6083C">
              <w:rPr>
                <w:color w:val="000000"/>
                <w:sz w:val="20"/>
                <w:szCs w:val="20"/>
              </w:rPr>
              <w:t>olanzapine</w:t>
            </w:r>
          </w:p>
        </w:tc>
      </w:tr>
      <w:tr w:rsidR="0006083C" w:rsidRPr="0006083C" w:rsidTr="00F20D7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967" w:type="dxa"/>
            <w:noWrap/>
            <w:hideMark/>
          </w:tcPr>
          <w:p w:rsidR="0006083C" w:rsidRPr="00F20D79" w:rsidRDefault="0006083C">
            <w:pPr>
              <w:rPr>
                <w:b w:val="0"/>
                <w:color w:val="000000"/>
                <w:sz w:val="20"/>
                <w:szCs w:val="20"/>
              </w:rPr>
            </w:pPr>
            <w:r w:rsidRPr="00F20D79">
              <w:rPr>
                <w:b w:val="0"/>
                <w:color w:val="000000"/>
                <w:sz w:val="20"/>
                <w:szCs w:val="20"/>
              </w:rPr>
              <w:t xml:space="preserve">amitriptyline </w:t>
            </w:r>
          </w:p>
        </w:tc>
        <w:tc>
          <w:tcPr>
            <w:tcW w:w="2977" w:type="dxa"/>
            <w:noWrap/>
            <w:hideMark/>
          </w:tcPr>
          <w:p w:rsidR="0006083C" w:rsidRPr="0006083C" w:rsidRDefault="0006083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6083C">
              <w:rPr>
                <w:color w:val="000000"/>
                <w:sz w:val="20"/>
                <w:szCs w:val="20"/>
              </w:rPr>
              <w:t>hydrocodone</w:t>
            </w:r>
          </w:p>
        </w:tc>
        <w:tc>
          <w:tcPr>
            <w:tcW w:w="3250" w:type="dxa"/>
            <w:noWrap/>
            <w:hideMark/>
          </w:tcPr>
          <w:p w:rsidR="0006083C" w:rsidRPr="0006083C" w:rsidRDefault="0006083C">
            <w:pP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sidRPr="0006083C">
              <w:rPr>
                <w:color w:val="000000"/>
                <w:sz w:val="20"/>
                <w:szCs w:val="20"/>
              </w:rPr>
              <w:t>orphenadrine</w:t>
            </w:r>
            <w:proofErr w:type="spellEnd"/>
          </w:p>
        </w:tc>
      </w:tr>
      <w:tr w:rsidR="0006083C" w:rsidRPr="0006083C" w:rsidTr="00F20D79">
        <w:trPr>
          <w:trHeight w:val="305"/>
        </w:trPr>
        <w:tc>
          <w:tcPr>
            <w:cnfStyle w:val="001000000000" w:firstRow="0" w:lastRow="0" w:firstColumn="1" w:lastColumn="0" w:oddVBand="0" w:evenVBand="0" w:oddHBand="0" w:evenHBand="0" w:firstRowFirstColumn="0" w:firstRowLastColumn="0" w:lastRowFirstColumn="0" w:lastRowLastColumn="0"/>
            <w:tcW w:w="2967" w:type="dxa"/>
            <w:noWrap/>
            <w:hideMark/>
          </w:tcPr>
          <w:p w:rsidR="0006083C" w:rsidRPr="00F20D79" w:rsidRDefault="0006083C">
            <w:pPr>
              <w:rPr>
                <w:b w:val="0"/>
                <w:color w:val="000000"/>
                <w:sz w:val="20"/>
                <w:szCs w:val="20"/>
              </w:rPr>
            </w:pPr>
            <w:r w:rsidRPr="00F20D79">
              <w:rPr>
                <w:b w:val="0"/>
                <w:color w:val="000000"/>
                <w:sz w:val="20"/>
                <w:szCs w:val="20"/>
              </w:rPr>
              <w:t>amphetamine</w:t>
            </w:r>
          </w:p>
        </w:tc>
        <w:tc>
          <w:tcPr>
            <w:tcW w:w="2977" w:type="dxa"/>
            <w:noWrap/>
            <w:hideMark/>
          </w:tcPr>
          <w:p w:rsidR="0006083C" w:rsidRPr="0006083C" w:rsidRDefault="0006083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6083C">
              <w:rPr>
                <w:color w:val="000000"/>
                <w:sz w:val="20"/>
                <w:szCs w:val="20"/>
              </w:rPr>
              <w:t>imipramine</w:t>
            </w:r>
          </w:p>
        </w:tc>
        <w:tc>
          <w:tcPr>
            <w:tcW w:w="3250" w:type="dxa"/>
            <w:noWrap/>
            <w:hideMark/>
          </w:tcPr>
          <w:p w:rsidR="0006083C" w:rsidRPr="0006083C" w:rsidRDefault="0006083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6083C">
              <w:rPr>
                <w:color w:val="000000"/>
                <w:sz w:val="20"/>
                <w:szCs w:val="20"/>
              </w:rPr>
              <w:t>oxazepam</w:t>
            </w:r>
          </w:p>
        </w:tc>
      </w:tr>
      <w:tr w:rsidR="0006083C" w:rsidRPr="0006083C" w:rsidTr="00F20D7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967" w:type="dxa"/>
            <w:noWrap/>
            <w:hideMark/>
          </w:tcPr>
          <w:p w:rsidR="0006083C" w:rsidRPr="00F20D79" w:rsidRDefault="0006083C">
            <w:pPr>
              <w:rPr>
                <w:b w:val="0"/>
                <w:color w:val="000000"/>
                <w:sz w:val="20"/>
                <w:szCs w:val="20"/>
              </w:rPr>
            </w:pPr>
            <w:r w:rsidRPr="00F20D79">
              <w:rPr>
                <w:b w:val="0"/>
                <w:color w:val="000000"/>
                <w:sz w:val="20"/>
                <w:szCs w:val="20"/>
              </w:rPr>
              <w:t>aripiprazole</w:t>
            </w:r>
          </w:p>
        </w:tc>
        <w:tc>
          <w:tcPr>
            <w:tcW w:w="2977" w:type="dxa"/>
            <w:noWrap/>
            <w:hideMark/>
          </w:tcPr>
          <w:p w:rsidR="0006083C" w:rsidRPr="0006083C" w:rsidRDefault="0006083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6083C">
              <w:rPr>
                <w:color w:val="000000"/>
                <w:sz w:val="20"/>
                <w:szCs w:val="20"/>
              </w:rPr>
              <w:t>ketamine</w:t>
            </w:r>
          </w:p>
        </w:tc>
        <w:tc>
          <w:tcPr>
            <w:tcW w:w="3250" w:type="dxa"/>
            <w:noWrap/>
            <w:hideMark/>
          </w:tcPr>
          <w:p w:rsidR="0006083C" w:rsidRPr="0006083C" w:rsidRDefault="0006083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6083C">
              <w:rPr>
                <w:color w:val="000000"/>
                <w:sz w:val="20"/>
                <w:szCs w:val="20"/>
              </w:rPr>
              <w:t>oxycodone</w:t>
            </w:r>
          </w:p>
        </w:tc>
      </w:tr>
      <w:tr w:rsidR="0006083C" w:rsidRPr="0006083C" w:rsidTr="00F20D79">
        <w:trPr>
          <w:trHeight w:val="305"/>
        </w:trPr>
        <w:tc>
          <w:tcPr>
            <w:cnfStyle w:val="001000000000" w:firstRow="0" w:lastRow="0" w:firstColumn="1" w:lastColumn="0" w:oddVBand="0" w:evenVBand="0" w:oddHBand="0" w:evenHBand="0" w:firstRowFirstColumn="0" w:firstRowLastColumn="0" w:lastRowFirstColumn="0" w:lastRowLastColumn="0"/>
            <w:tcW w:w="2967" w:type="dxa"/>
            <w:noWrap/>
            <w:hideMark/>
          </w:tcPr>
          <w:p w:rsidR="0006083C" w:rsidRPr="00F20D79" w:rsidRDefault="0006083C" w:rsidP="0006083C">
            <w:pPr>
              <w:rPr>
                <w:b w:val="0"/>
                <w:color w:val="000000"/>
                <w:sz w:val="20"/>
                <w:szCs w:val="20"/>
              </w:rPr>
            </w:pPr>
            <w:proofErr w:type="spellStart"/>
            <w:r w:rsidRPr="00F20D79">
              <w:rPr>
                <w:b w:val="0"/>
                <w:color w:val="000000"/>
                <w:sz w:val="20"/>
                <w:szCs w:val="20"/>
              </w:rPr>
              <w:t>benzoylecgonine</w:t>
            </w:r>
            <w:proofErr w:type="spellEnd"/>
            <w:r w:rsidRPr="00F20D79">
              <w:rPr>
                <w:b w:val="0"/>
                <w:color w:val="000000"/>
                <w:sz w:val="20"/>
                <w:szCs w:val="20"/>
              </w:rPr>
              <w:t xml:space="preserve"> </w:t>
            </w:r>
          </w:p>
        </w:tc>
        <w:tc>
          <w:tcPr>
            <w:tcW w:w="2977" w:type="dxa"/>
            <w:noWrap/>
            <w:hideMark/>
          </w:tcPr>
          <w:p w:rsidR="0006083C" w:rsidRPr="0006083C" w:rsidRDefault="0006083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6083C">
              <w:rPr>
                <w:color w:val="000000"/>
                <w:sz w:val="20"/>
                <w:szCs w:val="20"/>
              </w:rPr>
              <w:t>lorazepam</w:t>
            </w:r>
          </w:p>
        </w:tc>
        <w:tc>
          <w:tcPr>
            <w:tcW w:w="3250" w:type="dxa"/>
            <w:noWrap/>
            <w:hideMark/>
          </w:tcPr>
          <w:p w:rsidR="0006083C" w:rsidRPr="0006083C" w:rsidRDefault="0006083C" w:rsidP="0006083C">
            <w:pPr>
              <w:cnfStyle w:val="000000000000" w:firstRow="0" w:lastRow="0" w:firstColumn="0" w:lastColumn="0" w:oddVBand="0" w:evenVBand="0" w:oddHBand="0" w:evenHBand="0" w:firstRowFirstColumn="0" w:firstRowLastColumn="0" w:lastRowFirstColumn="0" w:lastRowLastColumn="0"/>
              <w:rPr>
                <w:color w:val="000000"/>
                <w:sz w:val="20"/>
                <w:szCs w:val="20"/>
              </w:rPr>
            </w:pPr>
            <w:proofErr w:type="spellStart"/>
            <w:r w:rsidRPr="0006083C">
              <w:rPr>
                <w:color w:val="000000"/>
                <w:sz w:val="20"/>
                <w:szCs w:val="20"/>
              </w:rPr>
              <w:t>oxymorphone</w:t>
            </w:r>
            <w:proofErr w:type="spellEnd"/>
            <w:r w:rsidRPr="0006083C">
              <w:rPr>
                <w:color w:val="000000"/>
                <w:sz w:val="20"/>
                <w:szCs w:val="20"/>
              </w:rPr>
              <w:t xml:space="preserve"> </w:t>
            </w:r>
          </w:p>
        </w:tc>
      </w:tr>
      <w:tr w:rsidR="0006083C" w:rsidRPr="0006083C" w:rsidTr="00F20D7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967" w:type="dxa"/>
            <w:noWrap/>
            <w:hideMark/>
          </w:tcPr>
          <w:p w:rsidR="0006083C" w:rsidRPr="00F20D79" w:rsidRDefault="0006083C">
            <w:pPr>
              <w:rPr>
                <w:b w:val="0"/>
                <w:color w:val="000000"/>
                <w:sz w:val="20"/>
                <w:szCs w:val="20"/>
              </w:rPr>
            </w:pPr>
            <w:proofErr w:type="spellStart"/>
            <w:r w:rsidRPr="00F20D79">
              <w:rPr>
                <w:b w:val="0"/>
                <w:color w:val="000000"/>
                <w:sz w:val="20"/>
                <w:szCs w:val="20"/>
              </w:rPr>
              <w:t>benztropine</w:t>
            </w:r>
            <w:proofErr w:type="spellEnd"/>
          </w:p>
        </w:tc>
        <w:tc>
          <w:tcPr>
            <w:tcW w:w="2977" w:type="dxa"/>
            <w:noWrap/>
            <w:hideMark/>
          </w:tcPr>
          <w:p w:rsidR="0006083C" w:rsidRPr="0006083C" w:rsidRDefault="0006083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6083C">
              <w:rPr>
                <w:color w:val="000000"/>
                <w:sz w:val="20"/>
                <w:szCs w:val="20"/>
              </w:rPr>
              <w:t>LSD</w:t>
            </w:r>
          </w:p>
        </w:tc>
        <w:tc>
          <w:tcPr>
            <w:tcW w:w="3250" w:type="dxa"/>
            <w:noWrap/>
            <w:hideMark/>
          </w:tcPr>
          <w:p w:rsidR="0006083C" w:rsidRPr="0006083C" w:rsidRDefault="0006083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6083C">
              <w:rPr>
                <w:color w:val="000000"/>
                <w:sz w:val="20"/>
                <w:szCs w:val="20"/>
              </w:rPr>
              <w:t>paroxetine</w:t>
            </w:r>
          </w:p>
        </w:tc>
      </w:tr>
      <w:tr w:rsidR="0006083C" w:rsidRPr="0006083C" w:rsidTr="00F20D79">
        <w:trPr>
          <w:trHeight w:val="305"/>
        </w:trPr>
        <w:tc>
          <w:tcPr>
            <w:cnfStyle w:val="001000000000" w:firstRow="0" w:lastRow="0" w:firstColumn="1" w:lastColumn="0" w:oddVBand="0" w:evenVBand="0" w:oddHBand="0" w:evenHBand="0" w:firstRowFirstColumn="0" w:firstRowLastColumn="0" w:lastRowFirstColumn="0" w:lastRowLastColumn="0"/>
            <w:tcW w:w="2967" w:type="dxa"/>
            <w:noWrap/>
            <w:hideMark/>
          </w:tcPr>
          <w:p w:rsidR="0006083C" w:rsidRPr="00F20D79" w:rsidRDefault="0006083C">
            <w:pPr>
              <w:rPr>
                <w:b w:val="0"/>
                <w:color w:val="000000"/>
                <w:sz w:val="20"/>
                <w:szCs w:val="20"/>
              </w:rPr>
            </w:pPr>
            <w:r w:rsidRPr="00F20D79">
              <w:rPr>
                <w:b w:val="0"/>
                <w:color w:val="000000"/>
                <w:sz w:val="20"/>
                <w:szCs w:val="20"/>
              </w:rPr>
              <w:t>buprenorphine</w:t>
            </w:r>
          </w:p>
        </w:tc>
        <w:tc>
          <w:tcPr>
            <w:tcW w:w="2977" w:type="dxa"/>
            <w:noWrap/>
            <w:hideMark/>
          </w:tcPr>
          <w:p w:rsidR="0006083C" w:rsidRPr="0006083C" w:rsidRDefault="0006083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6083C">
              <w:rPr>
                <w:color w:val="000000"/>
                <w:sz w:val="20"/>
                <w:szCs w:val="20"/>
              </w:rPr>
              <w:t>MDA</w:t>
            </w:r>
          </w:p>
        </w:tc>
        <w:tc>
          <w:tcPr>
            <w:tcW w:w="3250" w:type="dxa"/>
            <w:noWrap/>
            <w:hideMark/>
          </w:tcPr>
          <w:p w:rsidR="0006083C" w:rsidRPr="0006083C" w:rsidRDefault="0006083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6083C">
              <w:rPr>
                <w:color w:val="000000"/>
                <w:sz w:val="20"/>
                <w:szCs w:val="20"/>
              </w:rPr>
              <w:t>pethidine</w:t>
            </w:r>
          </w:p>
        </w:tc>
      </w:tr>
      <w:tr w:rsidR="0006083C" w:rsidRPr="0006083C" w:rsidTr="00F20D7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967" w:type="dxa"/>
            <w:noWrap/>
            <w:hideMark/>
          </w:tcPr>
          <w:p w:rsidR="0006083C" w:rsidRPr="00F20D79" w:rsidRDefault="0006083C">
            <w:pPr>
              <w:rPr>
                <w:b w:val="0"/>
                <w:color w:val="000000"/>
                <w:sz w:val="20"/>
                <w:szCs w:val="20"/>
              </w:rPr>
            </w:pPr>
            <w:r w:rsidRPr="00F20D79">
              <w:rPr>
                <w:b w:val="0"/>
                <w:color w:val="000000"/>
                <w:sz w:val="20"/>
                <w:szCs w:val="20"/>
              </w:rPr>
              <w:t>bupropion</w:t>
            </w:r>
          </w:p>
        </w:tc>
        <w:tc>
          <w:tcPr>
            <w:tcW w:w="2977" w:type="dxa"/>
            <w:noWrap/>
            <w:hideMark/>
          </w:tcPr>
          <w:p w:rsidR="0006083C" w:rsidRPr="0006083C" w:rsidRDefault="0006083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6083C">
              <w:rPr>
                <w:color w:val="000000"/>
                <w:sz w:val="20"/>
                <w:szCs w:val="20"/>
              </w:rPr>
              <w:t>MDEA</w:t>
            </w:r>
          </w:p>
        </w:tc>
        <w:tc>
          <w:tcPr>
            <w:tcW w:w="3250" w:type="dxa"/>
            <w:noWrap/>
            <w:hideMark/>
          </w:tcPr>
          <w:p w:rsidR="0006083C" w:rsidRPr="0006083C" w:rsidRDefault="0006083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6083C">
              <w:rPr>
                <w:color w:val="000000"/>
                <w:sz w:val="20"/>
                <w:szCs w:val="20"/>
              </w:rPr>
              <w:t>phentermine</w:t>
            </w:r>
          </w:p>
        </w:tc>
      </w:tr>
      <w:tr w:rsidR="0006083C" w:rsidRPr="0006083C" w:rsidTr="00F20D79">
        <w:trPr>
          <w:trHeight w:val="305"/>
        </w:trPr>
        <w:tc>
          <w:tcPr>
            <w:cnfStyle w:val="001000000000" w:firstRow="0" w:lastRow="0" w:firstColumn="1" w:lastColumn="0" w:oddVBand="0" w:evenVBand="0" w:oddHBand="0" w:evenHBand="0" w:firstRowFirstColumn="0" w:firstRowLastColumn="0" w:lastRowFirstColumn="0" w:lastRowLastColumn="0"/>
            <w:tcW w:w="2967" w:type="dxa"/>
            <w:noWrap/>
            <w:hideMark/>
          </w:tcPr>
          <w:p w:rsidR="0006083C" w:rsidRPr="00F20D79" w:rsidRDefault="0006083C">
            <w:pPr>
              <w:rPr>
                <w:b w:val="0"/>
                <w:color w:val="000000"/>
                <w:sz w:val="20"/>
                <w:szCs w:val="20"/>
              </w:rPr>
            </w:pPr>
            <w:r w:rsidRPr="00F20D79">
              <w:rPr>
                <w:b w:val="0"/>
                <w:color w:val="000000"/>
                <w:sz w:val="20"/>
                <w:szCs w:val="20"/>
              </w:rPr>
              <w:t>cathinone</w:t>
            </w:r>
          </w:p>
        </w:tc>
        <w:tc>
          <w:tcPr>
            <w:tcW w:w="2977" w:type="dxa"/>
            <w:noWrap/>
            <w:hideMark/>
          </w:tcPr>
          <w:p w:rsidR="0006083C" w:rsidRPr="0006083C" w:rsidRDefault="0006083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6083C">
              <w:rPr>
                <w:color w:val="000000"/>
                <w:sz w:val="20"/>
                <w:szCs w:val="20"/>
              </w:rPr>
              <w:t>MDMA (Ecstasy)</w:t>
            </w:r>
          </w:p>
        </w:tc>
        <w:tc>
          <w:tcPr>
            <w:tcW w:w="3250" w:type="dxa"/>
            <w:noWrap/>
            <w:hideMark/>
          </w:tcPr>
          <w:p w:rsidR="0006083C" w:rsidRPr="0006083C" w:rsidRDefault="0006083C">
            <w:pPr>
              <w:cnfStyle w:val="000000000000" w:firstRow="0" w:lastRow="0" w:firstColumn="0" w:lastColumn="0" w:oddVBand="0" w:evenVBand="0" w:oddHBand="0" w:evenHBand="0" w:firstRowFirstColumn="0" w:firstRowLastColumn="0" w:lastRowFirstColumn="0" w:lastRowLastColumn="0"/>
              <w:rPr>
                <w:color w:val="000000"/>
                <w:sz w:val="20"/>
                <w:szCs w:val="20"/>
              </w:rPr>
            </w:pPr>
            <w:proofErr w:type="spellStart"/>
            <w:r w:rsidRPr="0006083C">
              <w:rPr>
                <w:color w:val="000000"/>
                <w:sz w:val="20"/>
                <w:szCs w:val="20"/>
              </w:rPr>
              <w:t>pholcodine</w:t>
            </w:r>
            <w:proofErr w:type="spellEnd"/>
          </w:p>
        </w:tc>
      </w:tr>
      <w:tr w:rsidR="0006083C" w:rsidRPr="0006083C" w:rsidTr="00F20D7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967" w:type="dxa"/>
            <w:noWrap/>
            <w:hideMark/>
          </w:tcPr>
          <w:p w:rsidR="0006083C" w:rsidRPr="00F20D79" w:rsidRDefault="0006083C">
            <w:pPr>
              <w:rPr>
                <w:b w:val="0"/>
                <w:color w:val="000000"/>
                <w:sz w:val="20"/>
                <w:szCs w:val="20"/>
              </w:rPr>
            </w:pPr>
            <w:proofErr w:type="spellStart"/>
            <w:r w:rsidRPr="00F20D79">
              <w:rPr>
                <w:b w:val="0"/>
                <w:color w:val="000000"/>
                <w:sz w:val="20"/>
                <w:szCs w:val="20"/>
              </w:rPr>
              <w:t>chlorpheniramine</w:t>
            </w:r>
            <w:proofErr w:type="spellEnd"/>
          </w:p>
        </w:tc>
        <w:tc>
          <w:tcPr>
            <w:tcW w:w="2977" w:type="dxa"/>
            <w:noWrap/>
            <w:hideMark/>
          </w:tcPr>
          <w:p w:rsidR="0006083C" w:rsidRPr="0006083C" w:rsidRDefault="0006083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6083C">
              <w:rPr>
                <w:color w:val="000000"/>
                <w:sz w:val="20"/>
                <w:szCs w:val="20"/>
              </w:rPr>
              <w:t>methadone</w:t>
            </w:r>
          </w:p>
        </w:tc>
        <w:tc>
          <w:tcPr>
            <w:tcW w:w="3250" w:type="dxa"/>
            <w:noWrap/>
            <w:hideMark/>
          </w:tcPr>
          <w:p w:rsidR="0006083C" w:rsidRPr="0006083C" w:rsidRDefault="0006083C">
            <w:pP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sidRPr="0006083C">
              <w:rPr>
                <w:color w:val="000000"/>
                <w:sz w:val="20"/>
                <w:szCs w:val="20"/>
              </w:rPr>
              <w:t>pregabalin</w:t>
            </w:r>
            <w:proofErr w:type="spellEnd"/>
          </w:p>
        </w:tc>
      </w:tr>
      <w:tr w:rsidR="0006083C" w:rsidRPr="0006083C" w:rsidTr="00F20D79">
        <w:trPr>
          <w:trHeight w:val="305"/>
        </w:trPr>
        <w:tc>
          <w:tcPr>
            <w:cnfStyle w:val="001000000000" w:firstRow="0" w:lastRow="0" w:firstColumn="1" w:lastColumn="0" w:oddVBand="0" w:evenVBand="0" w:oddHBand="0" w:evenHBand="0" w:firstRowFirstColumn="0" w:firstRowLastColumn="0" w:lastRowFirstColumn="0" w:lastRowLastColumn="0"/>
            <w:tcW w:w="2967" w:type="dxa"/>
            <w:noWrap/>
            <w:hideMark/>
          </w:tcPr>
          <w:p w:rsidR="0006083C" w:rsidRPr="00F20D79" w:rsidRDefault="0006083C">
            <w:pPr>
              <w:rPr>
                <w:b w:val="0"/>
                <w:color w:val="000000"/>
                <w:sz w:val="20"/>
                <w:szCs w:val="20"/>
              </w:rPr>
            </w:pPr>
            <w:r w:rsidRPr="00F20D79">
              <w:rPr>
                <w:b w:val="0"/>
                <w:color w:val="000000"/>
                <w:sz w:val="20"/>
                <w:szCs w:val="20"/>
              </w:rPr>
              <w:t>citalopram</w:t>
            </w:r>
          </w:p>
        </w:tc>
        <w:tc>
          <w:tcPr>
            <w:tcW w:w="2977" w:type="dxa"/>
            <w:noWrap/>
            <w:hideMark/>
          </w:tcPr>
          <w:p w:rsidR="0006083C" w:rsidRPr="0006083C" w:rsidRDefault="0006083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6083C">
              <w:rPr>
                <w:color w:val="000000"/>
                <w:sz w:val="20"/>
                <w:szCs w:val="20"/>
              </w:rPr>
              <w:t>methamphetamine</w:t>
            </w:r>
          </w:p>
        </w:tc>
        <w:tc>
          <w:tcPr>
            <w:tcW w:w="3250" w:type="dxa"/>
            <w:noWrap/>
            <w:hideMark/>
          </w:tcPr>
          <w:p w:rsidR="0006083C" w:rsidRPr="0006083C" w:rsidRDefault="0006083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6083C">
              <w:rPr>
                <w:color w:val="000000"/>
                <w:sz w:val="20"/>
                <w:szCs w:val="20"/>
              </w:rPr>
              <w:t>promethazine</w:t>
            </w:r>
          </w:p>
        </w:tc>
      </w:tr>
      <w:tr w:rsidR="0006083C" w:rsidRPr="0006083C" w:rsidTr="00F20D7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967" w:type="dxa"/>
            <w:noWrap/>
            <w:hideMark/>
          </w:tcPr>
          <w:p w:rsidR="0006083C" w:rsidRPr="00F20D79" w:rsidRDefault="0006083C">
            <w:pPr>
              <w:rPr>
                <w:b w:val="0"/>
                <w:color w:val="000000"/>
                <w:sz w:val="20"/>
                <w:szCs w:val="20"/>
              </w:rPr>
            </w:pPr>
            <w:proofErr w:type="spellStart"/>
            <w:r w:rsidRPr="00F20D79">
              <w:rPr>
                <w:b w:val="0"/>
                <w:color w:val="000000"/>
                <w:sz w:val="20"/>
                <w:szCs w:val="20"/>
              </w:rPr>
              <w:t>clobazam</w:t>
            </w:r>
            <w:proofErr w:type="spellEnd"/>
          </w:p>
        </w:tc>
        <w:tc>
          <w:tcPr>
            <w:tcW w:w="2977" w:type="dxa"/>
            <w:noWrap/>
            <w:hideMark/>
          </w:tcPr>
          <w:p w:rsidR="0006083C" w:rsidRPr="0006083C" w:rsidRDefault="0006083C">
            <w:pP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sidRPr="0006083C">
              <w:rPr>
                <w:color w:val="000000"/>
                <w:sz w:val="20"/>
                <w:szCs w:val="20"/>
              </w:rPr>
              <w:t>methylone</w:t>
            </w:r>
            <w:proofErr w:type="spellEnd"/>
          </w:p>
        </w:tc>
        <w:tc>
          <w:tcPr>
            <w:tcW w:w="3250" w:type="dxa"/>
            <w:noWrap/>
            <w:hideMark/>
          </w:tcPr>
          <w:p w:rsidR="0006083C" w:rsidRPr="0006083C" w:rsidRDefault="0006083C">
            <w:pP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sidRPr="0006083C">
              <w:rPr>
                <w:color w:val="000000"/>
                <w:sz w:val="20"/>
                <w:szCs w:val="20"/>
              </w:rPr>
              <w:t>protriptyline</w:t>
            </w:r>
            <w:proofErr w:type="spellEnd"/>
          </w:p>
        </w:tc>
      </w:tr>
      <w:tr w:rsidR="0006083C" w:rsidRPr="0006083C" w:rsidTr="00F20D79">
        <w:trPr>
          <w:trHeight w:val="305"/>
        </w:trPr>
        <w:tc>
          <w:tcPr>
            <w:cnfStyle w:val="001000000000" w:firstRow="0" w:lastRow="0" w:firstColumn="1" w:lastColumn="0" w:oddVBand="0" w:evenVBand="0" w:oddHBand="0" w:evenHBand="0" w:firstRowFirstColumn="0" w:firstRowLastColumn="0" w:lastRowFirstColumn="0" w:lastRowLastColumn="0"/>
            <w:tcW w:w="2967" w:type="dxa"/>
            <w:noWrap/>
            <w:hideMark/>
          </w:tcPr>
          <w:p w:rsidR="0006083C" w:rsidRPr="00F20D79" w:rsidRDefault="0006083C">
            <w:pPr>
              <w:rPr>
                <w:b w:val="0"/>
                <w:color w:val="000000"/>
                <w:sz w:val="20"/>
                <w:szCs w:val="20"/>
              </w:rPr>
            </w:pPr>
            <w:r w:rsidRPr="00F20D79">
              <w:rPr>
                <w:b w:val="0"/>
                <w:color w:val="000000"/>
                <w:sz w:val="20"/>
                <w:szCs w:val="20"/>
              </w:rPr>
              <w:t>clomipramine</w:t>
            </w:r>
          </w:p>
        </w:tc>
        <w:tc>
          <w:tcPr>
            <w:tcW w:w="2977" w:type="dxa"/>
            <w:noWrap/>
            <w:hideMark/>
          </w:tcPr>
          <w:p w:rsidR="0006083C" w:rsidRPr="0006083C" w:rsidRDefault="0006083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6083C">
              <w:rPr>
                <w:color w:val="000000"/>
                <w:sz w:val="20"/>
                <w:szCs w:val="20"/>
              </w:rPr>
              <w:t>methylphenidate</w:t>
            </w:r>
          </w:p>
        </w:tc>
        <w:tc>
          <w:tcPr>
            <w:tcW w:w="3250" w:type="dxa"/>
            <w:noWrap/>
            <w:hideMark/>
          </w:tcPr>
          <w:p w:rsidR="0006083C" w:rsidRPr="0006083C" w:rsidRDefault="0006083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6083C">
              <w:rPr>
                <w:color w:val="000000"/>
                <w:sz w:val="20"/>
                <w:szCs w:val="20"/>
              </w:rPr>
              <w:t>pseudoephedrine</w:t>
            </w:r>
          </w:p>
        </w:tc>
      </w:tr>
      <w:tr w:rsidR="0006083C" w:rsidRPr="0006083C" w:rsidTr="00F20D7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967" w:type="dxa"/>
            <w:noWrap/>
            <w:hideMark/>
          </w:tcPr>
          <w:p w:rsidR="0006083C" w:rsidRPr="00F20D79" w:rsidRDefault="0006083C">
            <w:pPr>
              <w:rPr>
                <w:b w:val="0"/>
                <w:color w:val="000000"/>
                <w:sz w:val="20"/>
                <w:szCs w:val="20"/>
              </w:rPr>
            </w:pPr>
            <w:r w:rsidRPr="00F20D79">
              <w:rPr>
                <w:b w:val="0"/>
                <w:color w:val="000000"/>
                <w:sz w:val="20"/>
                <w:szCs w:val="20"/>
              </w:rPr>
              <w:t>clonazepam</w:t>
            </w:r>
          </w:p>
        </w:tc>
        <w:tc>
          <w:tcPr>
            <w:tcW w:w="2977" w:type="dxa"/>
            <w:noWrap/>
            <w:hideMark/>
          </w:tcPr>
          <w:p w:rsidR="0006083C" w:rsidRPr="0006083C" w:rsidRDefault="0006083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6083C">
              <w:rPr>
                <w:color w:val="000000"/>
                <w:sz w:val="20"/>
                <w:szCs w:val="20"/>
              </w:rPr>
              <w:t>metoclopramide</w:t>
            </w:r>
          </w:p>
        </w:tc>
        <w:tc>
          <w:tcPr>
            <w:tcW w:w="3250" w:type="dxa"/>
            <w:noWrap/>
            <w:hideMark/>
          </w:tcPr>
          <w:p w:rsidR="0006083C" w:rsidRPr="0006083C" w:rsidRDefault="0006083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6083C">
              <w:rPr>
                <w:color w:val="000000"/>
                <w:sz w:val="20"/>
                <w:szCs w:val="20"/>
              </w:rPr>
              <w:t>quetiapine</w:t>
            </w:r>
          </w:p>
        </w:tc>
      </w:tr>
      <w:tr w:rsidR="0006083C" w:rsidRPr="0006083C" w:rsidTr="00F20D79">
        <w:trPr>
          <w:trHeight w:val="305"/>
        </w:trPr>
        <w:tc>
          <w:tcPr>
            <w:cnfStyle w:val="001000000000" w:firstRow="0" w:lastRow="0" w:firstColumn="1" w:lastColumn="0" w:oddVBand="0" w:evenVBand="0" w:oddHBand="0" w:evenHBand="0" w:firstRowFirstColumn="0" w:firstRowLastColumn="0" w:lastRowFirstColumn="0" w:lastRowLastColumn="0"/>
            <w:tcW w:w="2967" w:type="dxa"/>
            <w:noWrap/>
            <w:hideMark/>
          </w:tcPr>
          <w:p w:rsidR="0006083C" w:rsidRPr="00F20D79" w:rsidRDefault="0006083C">
            <w:pPr>
              <w:rPr>
                <w:b w:val="0"/>
                <w:color w:val="000000"/>
                <w:sz w:val="20"/>
                <w:szCs w:val="20"/>
              </w:rPr>
            </w:pPr>
            <w:r w:rsidRPr="00F20D79">
              <w:rPr>
                <w:b w:val="0"/>
                <w:color w:val="000000"/>
                <w:sz w:val="20"/>
                <w:szCs w:val="20"/>
              </w:rPr>
              <w:t>clozapine</w:t>
            </w:r>
          </w:p>
        </w:tc>
        <w:tc>
          <w:tcPr>
            <w:tcW w:w="2977" w:type="dxa"/>
            <w:noWrap/>
            <w:hideMark/>
          </w:tcPr>
          <w:p w:rsidR="0006083C" w:rsidRPr="0006083C" w:rsidRDefault="0006083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6083C">
              <w:rPr>
                <w:color w:val="000000"/>
                <w:sz w:val="20"/>
                <w:szCs w:val="20"/>
              </w:rPr>
              <w:t>metoprolol</w:t>
            </w:r>
          </w:p>
        </w:tc>
        <w:tc>
          <w:tcPr>
            <w:tcW w:w="3250" w:type="dxa"/>
            <w:noWrap/>
            <w:hideMark/>
          </w:tcPr>
          <w:p w:rsidR="0006083C" w:rsidRPr="0006083C" w:rsidRDefault="0006083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6083C">
              <w:rPr>
                <w:color w:val="000000"/>
                <w:sz w:val="20"/>
                <w:szCs w:val="20"/>
              </w:rPr>
              <w:t>risperidone</w:t>
            </w:r>
          </w:p>
        </w:tc>
      </w:tr>
      <w:tr w:rsidR="0006083C" w:rsidRPr="0006083C" w:rsidTr="00F20D7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967" w:type="dxa"/>
            <w:noWrap/>
            <w:hideMark/>
          </w:tcPr>
          <w:p w:rsidR="0006083C" w:rsidRPr="00F20D79" w:rsidRDefault="0006083C">
            <w:pPr>
              <w:rPr>
                <w:b w:val="0"/>
                <w:color w:val="000000"/>
                <w:sz w:val="20"/>
                <w:szCs w:val="20"/>
              </w:rPr>
            </w:pPr>
            <w:r w:rsidRPr="00F20D79">
              <w:rPr>
                <w:b w:val="0"/>
                <w:color w:val="000000"/>
                <w:sz w:val="20"/>
                <w:szCs w:val="20"/>
              </w:rPr>
              <w:t>codeine</w:t>
            </w:r>
          </w:p>
        </w:tc>
        <w:tc>
          <w:tcPr>
            <w:tcW w:w="2977" w:type="dxa"/>
            <w:noWrap/>
            <w:hideMark/>
          </w:tcPr>
          <w:p w:rsidR="0006083C" w:rsidRPr="0006083C" w:rsidRDefault="0006083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6083C">
              <w:rPr>
                <w:color w:val="000000"/>
                <w:sz w:val="20"/>
                <w:szCs w:val="20"/>
              </w:rPr>
              <w:t>midazolam</w:t>
            </w:r>
          </w:p>
        </w:tc>
        <w:tc>
          <w:tcPr>
            <w:tcW w:w="3250" w:type="dxa"/>
            <w:noWrap/>
            <w:hideMark/>
          </w:tcPr>
          <w:p w:rsidR="0006083C" w:rsidRPr="0006083C" w:rsidRDefault="0006083C" w:rsidP="0006083C">
            <w:pP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sidRPr="0006083C">
              <w:rPr>
                <w:color w:val="000000"/>
                <w:sz w:val="20"/>
                <w:szCs w:val="20"/>
              </w:rPr>
              <w:t>ritalinic</w:t>
            </w:r>
            <w:proofErr w:type="spellEnd"/>
            <w:r w:rsidRPr="0006083C">
              <w:rPr>
                <w:color w:val="000000"/>
                <w:sz w:val="20"/>
                <w:szCs w:val="20"/>
              </w:rPr>
              <w:t xml:space="preserve"> acid </w:t>
            </w:r>
          </w:p>
        </w:tc>
      </w:tr>
      <w:tr w:rsidR="0006083C" w:rsidRPr="0006083C" w:rsidTr="00F20D79">
        <w:trPr>
          <w:trHeight w:val="305"/>
        </w:trPr>
        <w:tc>
          <w:tcPr>
            <w:cnfStyle w:val="001000000000" w:firstRow="0" w:lastRow="0" w:firstColumn="1" w:lastColumn="0" w:oddVBand="0" w:evenVBand="0" w:oddHBand="0" w:evenHBand="0" w:firstRowFirstColumn="0" w:firstRowLastColumn="0" w:lastRowFirstColumn="0" w:lastRowLastColumn="0"/>
            <w:tcW w:w="2967" w:type="dxa"/>
            <w:noWrap/>
            <w:hideMark/>
          </w:tcPr>
          <w:p w:rsidR="0006083C" w:rsidRPr="00F20D79" w:rsidRDefault="0006083C">
            <w:pPr>
              <w:rPr>
                <w:b w:val="0"/>
                <w:color w:val="000000"/>
                <w:sz w:val="20"/>
                <w:szCs w:val="20"/>
              </w:rPr>
            </w:pPr>
            <w:r w:rsidRPr="00F20D79">
              <w:rPr>
                <w:b w:val="0"/>
                <w:color w:val="000000"/>
                <w:sz w:val="20"/>
                <w:szCs w:val="20"/>
              </w:rPr>
              <w:t>cotinine</w:t>
            </w:r>
          </w:p>
        </w:tc>
        <w:tc>
          <w:tcPr>
            <w:tcW w:w="2977" w:type="dxa"/>
            <w:noWrap/>
            <w:hideMark/>
          </w:tcPr>
          <w:p w:rsidR="0006083C" w:rsidRPr="0006083C" w:rsidRDefault="0006083C">
            <w:pPr>
              <w:cnfStyle w:val="000000000000" w:firstRow="0" w:lastRow="0" w:firstColumn="0" w:lastColumn="0" w:oddVBand="0" w:evenVBand="0" w:oddHBand="0" w:evenHBand="0" w:firstRowFirstColumn="0" w:firstRowLastColumn="0" w:lastRowFirstColumn="0" w:lastRowLastColumn="0"/>
              <w:rPr>
                <w:color w:val="000000"/>
                <w:sz w:val="20"/>
                <w:szCs w:val="20"/>
              </w:rPr>
            </w:pPr>
            <w:proofErr w:type="spellStart"/>
            <w:r w:rsidRPr="0006083C">
              <w:rPr>
                <w:color w:val="000000"/>
                <w:sz w:val="20"/>
                <w:szCs w:val="20"/>
              </w:rPr>
              <w:t>mirtazepine</w:t>
            </w:r>
            <w:proofErr w:type="spellEnd"/>
          </w:p>
        </w:tc>
        <w:tc>
          <w:tcPr>
            <w:tcW w:w="3250" w:type="dxa"/>
            <w:noWrap/>
            <w:hideMark/>
          </w:tcPr>
          <w:p w:rsidR="0006083C" w:rsidRPr="0006083C" w:rsidRDefault="0006083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6083C">
              <w:rPr>
                <w:color w:val="000000"/>
                <w:sz w:val="20"/>
                <w:szCs w:val="20"/>
              </w:rPr>
              <w:t>sertraline</w:t>
            </w:r>
          </w:p>
        </w:tc>
      </w:tr>
      <w:tr w:rsidR="0006083C" w:rsidRPr="0006083C" w:rsidTr="00F20D7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967" w:type="dxa"/>
            <w:noWrap/>
            <w:hideMark/>
          </w:tcPr>
          <w:p w:rsidR="0006083C" w:rsidRPr="00F20D79" w:rsidRDefault="0006083C">
            <w:pPr>
              <w:rPr>
                <w:b w:val="0"/>
                <w:color w:val="000000"/>
                <w:sz w:val="20"/>
                <w:szCs w:val="20"/>
              </w:rPr>
            </w:pPr>
            <w:proofErr w:type="spellStart"/>
            <w:r w:rsidRPr="00F20D79">
              <w:rPr>
                <w:b w:val="0"/>
                <w:color w:val="000000"/>
                <w:sz w:val="20"/>
                <w:szCs w:val="20"/>
              </w:rPr>
              <w:t>desipramine</w:t>
            </w:r>
            <w:proofErr w:type="spellEnd"/>
          </w:p>
        </w:tc>
        <w:tc>
          <w:tcPr>
            <w:tcW w:w="2977" w:type="dxa"/>
            <w:noWrap/>
            <w:hideMark/>
          </w:tcPr>
          <w:p w:rsidR="0006083C" w:rsidRPr="0006083C" w:rsidRDefault="0006083C">
            <w:pP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sidRPr="0006083C">
              <w:rPr>
                <w:color w:val="000000"/>
                <w:sz w:val="20"/>
                <w:szCs w:val="20"/>
              </w:rPr>
              <w:t>moclobemide</w:t>
            </w:r>
            <w:proofErr w:type="spellEnd"/>
          </w:p>
        </w:tc>
        <w:tc>
          <w:tcPr>
            <w:tcW w:w="3250" w:type="dxa"/>
            <w:noWrap/>
            <w:hideMark/>
          </w:tcPr>
          <w:p w:rsidR="0006083C" w:rsidRPr="0006083C" w:rsidRDefault="0006083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6083C">
              <w:rPr>
                <w:color w:val="000000"/>
                <w:sz w:val="20"/>
                <w:szCs w:val="20"/>
              </w:rPr>
              <w:t>temazepam</w:t>
            </w:r>
          </w:p>
        </w:tc>
      </w:tr>
      <w:tr w:rsidR="0006083C" w:rsidRPr="0006083C" w:rsidTr="00F20D79">
        <w:trPr>
          <w:trHeight w:val="348"/>
        </w:trPr>
        <w:tc>
          <w:tcPr>
            <w:cnfStyle w:val="001000000000" w:firstRow="0" w:lastRow="0" w:firstColumn="1" w:lastColumn="0" w:oddVBand="0" w:evenVBand="0" w:oddHBand="0" w:evenHBand="0" w:firstRowFirstColumn="0" w:firstRowLastColumn="0" w:lastRowFirstColumn="0" w:lastRowLastColumn="0"/>
            <w:tcW w:w="2967" w:type="dxa"/>
            <w:noWrap/>
            <w:hideMark/>
          </w:tcPr>
          <w:p w:rsidR="0006083C" w:rsidRPr="00F20D79" w:rsidRDefault="0006083C">
            <w:pPr>
              <w:rPr>
                <w:b w:val="0"/>
                <w:color w:val="000000"/>
                <w:sz w:val="20"/>
                <w:szCs w:val="20"/>
              </w:rPr>
            </w:pPr>
            <w:proofErr w:type="spellStart"/>
            <w:r w:rsidRPr="00F20D79">
              <w:rPr>
                <w:b w:val="0"/>
                <w:color w:val="000000"/>
                <w:sz w:val="20"/>
                <w:szCs w:val="20"/>
              </w:rPr>
              <w:t>desmethylclomipramine</w:t>
            </w:r>
            <w:proofErr w:type="spellEnd"/>
          </w:p>
        </w:tc>
        <w:tc>
          <w:tcPr>
            <w:tcW w:w="2977" w:type="dxa"/>
            <w:noWrap/>
            <w:hideMark/>
          </w:tcPr>
          <w:p w:rsidR="0006083C" w:rsidRPr="0006083C" w:rsidRDefault="0006083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6083C">
              <w:rPr>
                <w:color w:val="000000"/>
                <w:sz w:val="20"/>
                <w:szCs w:val="20"/>
              </w:rPr>
              <w:t>morphine</w:t>
            </w:r>
          </w:p>
        </w:tc>
        <w:tc>
          <w:tcPr>
            <w:tcW w:w="3250" w:type="dxa"/>
            <w:noWrap/>
            <w:hideMark/>
          </w:tcPr>
          <w:p w:rsidR="0006083C" w:rsidRPr="0006083C" w:rsidRDefault="0006083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6083C">
              <w:rPr>
                <w:color w:val="000000"/>
                <w:sz w:val="20"/>
                <w:szCs w:val="20"/>
              </w:rPr>
              <w:t>THC-COOH (11-nor-∆</w:t>
            </w:r>
            <w:r w:rsidRPr="0006083C">
              <w:rPr>
                <w:color w:val="000000"/>
                <w:sz w:val="20"/>
                <w:szCs w:val="20"/>
                <w:vertAlign w:val="superscript"/>
              </w:rPr>
              <w:t>9</w:t>
            </w:r>
            <w:r w:rsidRPr="0006083C">
              <w:rPr>
                <w:color w:val="000000"/>
                <w:sz w:val="20"/>
                <w:szCs w:val="20"/>
              </w:rPr>
              <w:t>THC-COOH)</w:t>
            </w:r>
          </w:p>
        </w:tc>
      </w:tr>
      <w:tr w:rsidR="0006083C" w:rsidRPr="0006083C" w:rsidTr="00F20D7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967" w:type="dxa"/>
            <w:noWrap/>
            <w:hideMark/>
          </w:tcPr>
          <w:p w:rsidR="0006083C" w:rsidRPr="00F20D79" w:rsidRDefault="0006083C">
            <w:pPr>
              <w:rPr>
                <w:b w:val="0"/>
                <w:color w:val="000000"/>
                <w:sz w:val="20"/>
                <w:szCs w:val="20"/>
              </w:rPr>
            </w:pPr>
            <w:proofErr w:type="spellStart"/>
            <w:r w:rsidRPr="00F20D79">
              <w:rPr>
                <w:b w:val="0"/>
                <w:color w:val="000000"/>
                <w:sz w:val="20"/>
                <w:szCs w:val="20"/>
              </w:rPr>
              <w:t>desmethyldoxepin</w:t>
            </w:r>
            <w:proofErr w:type="spellEnd"/>
          </w:p>
        </w:tc>
        <w:tc>
          <w:tcPr>
            <w:tcW w:w="2977" w:type="dxa"/>
            <w:noWrap/>
            <w:hideMark/>
          </w:tcPr>
          <w:p w:rsidR="0006083C" w:rsidRPr="0006083C" w:rsidRDefault="0006083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6083C">
              <w:rPr>
                <w:color w:val="000000"/>
                <w:sz w:val="20"/>
                <w:szCs w:val="20"/>
              </w:rPr>
              <w:t>naloxone</w:t>
            </w:r>
          </w:p>
        </w:tc>
        <w:tc>
          <w:tcPr>
            <w:tcW w:w="3250" w:type="dxa"/>
            <w:noWrap/>
            <w:hideMark/>
          </w:tcPr>
          <w:p w:rsidR="0006083C" w:rsidRPr="0006083C" w:rsidRDefault="0006083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6083C">
              <w:rPr>
                <w:color w:val="000000"/>
                <w:sz w:val="20"/>
                <w:szCs w:val="20"/>
              </w:rPr>
              <w:t>tramadol</w:t>
            </w:r>
          </w:p>
        </w:tc>
      </w:tr>
      <w:tr w:rsidR="0006083C" w:rsidRPr="0006083C" w:rsidTr="00F20D79">
        <w:trPr>
          <w:trHeight w:val="305"/>
        </w:trPr>
        <w:tc>
          <w:tcPr>
            <w:cnfStyle w:val="001000000000" w:firstRow="0" w:lastRow="0" w:firstColumn="1" w:lastColumn="0" w:oddVBand="0" w:evenVBand="0" w:oddHBand="0" w:evenHBand="0" w:firstRowFirstColumn="0" w:firstRowLastColumn="0" w:lastRowFirstColumn="0" w:lastRowLastColumn="0"/>
            <w:tcW w:w="2967" w:type="dxa"/>
            <w:noWrap/>
            <w:hideMark/>
          </w:tcPr>
          <w:p w:rsidR="0006083C" w:rsidRPr="00F20D79" w:rsidRDefault="0006083C">
            <w:pPr>
              <w:rPr>
                <w:b w:val="0"/>
                <w:color w:val="000000"/>
                <w:sz w:val="20"/>
                <w:szCs w:val="20"/>
              </w:rPr>
            </w:pPr>
            <w:proofErr w:type="spellStart"/>
            <w:r w:rsidRPr="00F20D79">
              <w:rPr>
                <w:b w:val="0"/>
                <w:color w:val="000000"/>
                <w:sz w:val="20"/>
                <w:szCs w:val="20"/>
              </w:rPr>
              <w:t>desmethylvenlafaxine</w:t>
            </w:r>
            <w:proofErr w:type="spellEnd"/>
          </w:p>
        </w:tc>
        <w:tc>
          <w:tcPr>
            <w:tcW w:w="2977" w:type="dxa"/>
            <w:noWrap/>
            <w:hideMark/>
          </w:tcPr>
          <w:p w:rsidR="0006083C" w:rsidRPr="0006083C" w:rsidRDefault="0006083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6083C">
              <w:rPr>
                <w:color w:val="000000"/>
                <w:sz w:val="20"/>
                <w:szCs w:val="20"/>
              </w:rPr>
              <w:t>naltrexone</w:t>
            </w:r>
          </w:p>
        </w:tc>
        <w:tc>
          <w:tcPr>
            <w:tcW w:w="3250" w:type="dxa"/>
            <w:noWrap/>
            <w:hideMark/>
          </w:tcPr>
          <w:p w:rsidR="0006083C" w:rsidRPr="0006083C" w:rsidRDefault="0006083C">
            <w:pPr>
              <w:cnfStyle w:val="000000000000" w:firstRow="0" w:lastRow="0" w:firstColumn="0" w:lastColumn="0" w:oddVBand="0" w:evenVBand="0" w:oddHBand="0" w:evenHBand="0" w:firstRowFirstColumn="0" w:firstRowLastColumn="0" w:lastRowFirstColumn="0" w:lastRowLastColumn="0"/>
              <w:rPr>
                <w:color w:val="000000"/>
                <w:sz w:val="20"/>
                <w:szCs w:val="20"/>
              </w:rPr>
            </w:pPr>
            <w:proofErr w:type="spellStart"/>
            <w:r w:rsidRPr="0006083C">
              <w:rPr>
                <w:color w:val="000000"/>
                <w:sz w:val="20"/>
                <w:szCs w:val="20"/>
              </w:rPr>
              <w:t>triazolam</w:t>
            </w:r>
            <w:proofErr w:type="spellEnd"/>
          </w:p>
        </w:tc>
      </w:tr>
      <w:tr w:rsidR="0006083C" w:rsidRPr="0006083C" w:rsidTr="00F20D7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967" w:type="dxa"/>
            <w:noWrap/>
            <w:hideMark/>
          </w:tcPr>
          <w:p w:rsidR="0006083C" w:rsidRPr="00F20D79" w:rsidRDefault="0006083C">
            <w:pPr>
              <w:rPr>
                <w:b w:val="0"/>
                <w:color w:val="000000"/>
                <w:sz w:val="20"/>
                <w:szCs w:val="20"/>
              </w:rPr>
            </w:pPr>
            <w:r w:rsidRPr="00F20D79">
              <w:rPr>
                <w:b w:val="0"/>
                <w:color w:val="000000"/>
                <w:sz w:val="20"/>
                <w:szCs w:val="20"/>
              </w:rPr>
              <w:t>dextromethorphan</w:t>
            </w:r>
          </w:p>
        </w:tc>
        <w:tc>
          <w:tcPr>
            <w:tcW w:w="2977" w:type="dxa"/>
            <w:noWrap/>
            <w:hideMark/>
          </w:tcPr>
          <w:p w:rsidR="0006083C" w:rsidRPr="0006083C" w:rsidRDefault="0006083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6083C">
              <w:rPr>
                <w:color w:val="000000"/>
                <w:sz w:val="20"/>
                <w:szCs w:val="20"/>
              </w:rPr>
              <w:t>nitrazepam</w:t>
            </w:r>
          </w:p>
        </w:tc>
        <w:tc>
          <w:tcPr>
            <w:tcW w:w="3250" w:type="dxa"/>
            <w:noWrap/>
            <w:hideMark/>
          </w:tcPr>
          <w:p w:rsidR="0006083C" w:rsidRPr="0006083C" w:rsidRDefault="0006083C">
            <w:pP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sidRPr="0006083C">
              <w:rPr>
                <w:color w:val="000000"/>
                <w:sz w:val="20"/>
                <w:szCs w:val="20"/>
              </w:rPr>
              <w:t>trimipramine</w:t>
            </w:r>
            <w:proofErr w:type="spellEnd"/>
          </w:p>
        </w:tc>
      </w:tr>
      <w:tr w:rsidR="0006083C" w:rsidRPr="0006083C" w:rsidTr="00F20D79">
        <w:trPr>
          <w:trHeight w:val="305"/>
        </w:trPr>
        <w:tc>
          <w:tcPr>
            <w:cnfStyle w:val="001000000000" w:firstRow="0" w:lastRow="0" w:firstColumn="1" w:lastColumn="0" w:oddVBand="0" w:evenVBand="0" w:oddHBand="0" w:evenHBand="0" w:firstRowFirstColumn="0" w:firstRowLastColumn="0" w:lastRowFirstColumn="0" w:lastRowLastColumn="0"/>
            <w:tcW w:w="2967" w:type="dxa"/>
            <w:noWrap/>
            <w:hideMark/>
          </w:tcPr>
          <w:p w:rsidR="0006083C" w:rsidRPr="00F20D79" w:rsidRDefault="0006083C">
            <w:pPr>
              <w:rPr>
                <w:b w:val="0"/>
                <w:color w:val="000000"/>
                <w:sz w:val="20"/>
                <w:szCs w:val="20"/>
              </w:rPr>
            </w:pPr>
            <w:r w:rsidRPr="00F20D79">
              <w:rPr>
                <w:b w:val="0"/>
                <w:color w:val="000000"/>
                <w:sz w:val="20"/>
                <w:szCs w:val="20"/>
              </w:rPr>
              <w:t>diazepam</w:t>
            </w:r>
          </w:p>
        </w:tc>
        <w:tc>
          <w:tcPr>
            <w:tcW w:w="2977" w:type="dxa"/>
            <w:noWrap/>
            <w:hideMark/>
          </w:tcPr>
          <w:p w:rsidR="0006083C" w:rsidRPr="0006083C" w:rsidRDefault="0006083C">
            <w:pPr>
              <w:cnfStyle w:val="000000000000" w:firstRow="0" w:lastRow="0" w:firstColumn="0" w:lastColumn="0" w:oddVBand="0" w:evenVBand="0" w:oddHBand="0" w:evenHBand="0" w:firstRowFirstColumn="0" w:firstRowLastColumn="0" w:lastRowFirstColumn="0" w:lastRowLastColumn="0"/>
              <w:rPr>
                <w:color w:val="000000"/>
                <w:sz w:val="20"/>
                <w:szCs w:val="20"/>
              </w:rPr>
            </w:pPr>
            <w:proofErr w:type="spellStart"/>
            <w:r w:rsidRPr="0006083C">
              <w:rPr>
                <w:color w:val="000000"/>
                <w:sz w:val="20"/>
                <w:szCs w:val="20"/>
              </w:rPr>
              <w:t>norbuprenorphine</w:t>
            </w:r>
            <w:proofErr w:type="spellEnd"/>
          </w:p>
        </w:tc>
        <w:tc>
          <w:tcPr>
            <w:tcW w:w="3250" w:type="dxa"/>
            <w:noWrap/>
            <w:hideMark/>
          </w:tcPr>
          <w:p w:rsidR="0006083C" w:rsidRPr="0006083C" w:rsidRDefault="0006083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6083C">
              <w:rPr>
                <w:color w:val="000000"/>
                <w:sz w:val="20"/>
                <w:szCs w:val="20"/>
              </w:rPr>
              <w:t>venlafaxine</w:t>
            </w:r>
          </w:p>
        </w:tc>
      </w:tr>
      <w:tr w:rsidR="0006083C" w:rsidRPr="0006083C" w:rsidTr="00F20D7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967" w:type="dxa"/>
            <w:noWrap/>
            <w:hideMark/>
          </w:tcPr>
          <w:p w:rsidR="0006083C" w:rsidRPr="00F20D79" w:rsidRDefault="0006083C">
            <w:pPr>
              <w:rPr>
                <w:b w:val="0"/>
                <w:color w:val="000000"/>
                <w:sz w:val="20"/>
                <w:szCs w:val="20"/>
              </w:rPr>
            </w:pPr>
            <w:proofErr w:type="spellStart"/>
            <w:r w:rsidRPr="00F20D79">
              <w:rPr>
                <w:b w:val="0"/>
                <w:color w:val="000000"/>
                <w:sz w:val="20"/>
                <w:szCs w:val="20"/>
              </w:rPr>
              <w:t>dihydrocodone</w:t>
            </w:r>
            <w:proofErr w:type="spellEnd"/>
            <w:r w:rsidRPr="00F20D79">
              <w:rPr>
                <w:b w:val="0"/>
                <w:color w:val="000000"/>
                <w:sz w:val="20"/>
                <w:szCs w:val="20"/>
              </w:rPr>
              <w:t xml:space="preserve"> </w:t>
            </w:r>
          </w:p>
        </w:tc>
        <w:tc>
          <w:tcPr>
            <w:tcW w:w="2977" w:type="dxa"/>
            <w:noWrap/>
            <w:hideMark/>
          </w:tcPr>
          <w:p w:rsidR="0006083C" w:rsidRPr="0006083C" w:rsidRDefault="0006083C">
            <w:pP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sidRPr="0006083C">
              <w:rPr>
                <w:color w:val="000000"/>
                <w:sz w:val="20"/>
                <w:szCs w:val="20"/>
              </w:rPr>
              <w:t>norclozapine</w:t>
            </w:r>
            <w:proofErr w:type="spellEnd"/>
          </w:p>
        </w:tc>
        <w:tc>
          <w:tcPr>
            <w:tcW w:w="3250" w:type="dxa"/>
            <w:noWrap/>
            <w:hideMark/>
          </w:tcPr>
          <w:p w:rsidR="0006083C" w:rsidRPr="0006083C" w:rsidRDefault="0006083C">
            <w:pPr>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sidRPr="0006083C">
              <w:rPr>
                <w:color w:val="000000"/>
                <w:sz w:val="20"/>
                <w:szCs w:val="20"/>
              </w:rPr>
              <w:t>zopiclone</w:t>
            </w:r>
            <w:proofErr w:type="spellEnd"/>
          </w:p>
        </w:tc>
      </w:tr>
      <w:tr w:rsidR="0006083C" w:rsidRPr="0006083C" w:rsidTr="00F20D79">
        <w:trPr>
          <w:trHeight w:val="305"/>
        </w:trPr>
        <w:tc>
          <w:tcPr>
            <w:cnfStyle w:val="001000000000" w:firstRow="0" w:lastRow="0" w:firstColumn="1" w:lastColumn="0" w:oddVBand="0" w:evenVBand="0" w:oddHBand="0" w:evenHBand="0" w:firstRowFirstColumn="0" w:firstRowLastColumn="0" w:lastRowFirstColumn="0" w:lastRowLastColumn="0"/>
            <w:tcW w:w="2967" w:type="dxa"/>
            <w:noWrap/>
            <w:hideMark/>
          </w:tcPr>
          <w:p w:rsidR="0006083C" w:rsidRPr="00F20D79" w:rsidRDefault="0006083C">
            <w:pPr>
              <w:rPr>
                <w:b w:val="0"/>
                <w:color w:val="000000"/>
                <w:sz w:val="20"/>
                <w:szCs w:val="20"/>
              </w:rPr>
            </w:pPr>
            <w:r w:rsidRPr="00F20D79">
              <w:rPr>
                <w:b w:val="0"/>
                <w:color w:val="000000"/>
                <w:sz w:val="20"/>
                <w:szCs w:val="20"/>
              </w:rPr>
              <w:t>diphenhydramine</w:t>
            </w:r>
          </w:p>
        </w:tc>
        <w:tc>
          <w:tcPr>
            <w:tcW w:w="2977" w:type="dxa"/>
            <w:noWrap/>
            <w:hideMark/>
          </w:tcPr>
          <w:p w:rsidR="0006083C" w:rsidRPr="0006083C" w:rsidRDefault="0006083C">
            <w:pPr>
              <w:cnfStyle w:val="000000000000" w:firstRow="0" w:lastRow="0" w:firstColumn="0" w:lastColumn="0" w:oddVBand="0" w:evenVBand="0" w:oddHBand="0" w:evenHBand="0" w:firstRowFirstColumn="0" w:firstRowLastColumn="0" w:lastRowFirstColumn="0" w:lastRowLastColumn="0"/>
              <w:rPr>
                <w:color w:val="000000"/>
                <w:sz w:val="20"/>
                <w:szCs w:val="20"/>
              </w:rPr>
            </w:pPr>
            <w:proofErr w:type="spellStart"/>
            <w:r w:rsidRPr="0006083C">
              <w:rPr>
                <w:color w:val="000000"/>
                <w:sz w:val="20"/>
                <w:szCs w:val="20"/>
              </w:rPr>
              <w:t>norcodine</w:t>
            </w:r>
            <w:proofErr w:type="spellEnd"/>
          </w:p>
        </w:tc>
        <w:tc>
          <w:tcPr>
            <w:tcW w:w="3250" w:type="dxa"/>
            <w:noWrap/>
            <w:hideMark/>
          </w:tcPr>
          <w:p w:rsidR="0006083C" w:rsidRPr="0006083C" w:rsidRDefault="0006083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6083C">
              <w:rPr>
                <w:color w:val="000000"/>
                <w:sz w:val="20"/>
                <w:szCs w:val="20"/>
              </w:rPr>
              <w:t> </w:t>
            </w:r>
          </w:p>
        </w:tc>
      </w:tr>
      <w:tr w:rsidR="0006083C" w:rsidRPr="0006083C" w:rsidTr="00F20D7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967" w:type="dxa"/>
            <w:noWrap/>
            <w:hideMark/>
          </w:tcPr>
          <w:p w:rsidR="0006083C" w:rsidRPr="00F20D79" w:rsidRDefault="0006083C">
            <w:pPr>
              <w:rPr>
                <w:b w:val="0"/>
                <w:color w:val="000000"/>
                <w:sz w:val="20"/>
                <w:szCs w:val="20"/>
              </w:rPr>
            </w:pPr>
            <w:r w:rsidRPr="00F20D79">
              <w:rPr>
                <w:b w:val="0"/>
                <w:color w:val="000000"/>
                <w:sz w:val="20"/>
                <w:szCs w:val="20"/>
              </w:rPr>
              <w:t>doxepin</w:t>
            </w:r>
          </w:p>
        </w:tc>
        <w:tc>
          <w:tcPr>
            <w:tcW w:w="2977" w:type="dxa"/>
            <w:noWrap/>
            <w:hideMark/>
          </w:tcPr>
          <w:p w:rsidR="0006083C" w:rsidRPr="0006083C" w:rsidRDefault="0006083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6083C">
              <w:rPr>
                <w:color w:val="000000"/>
                <w:sz w:val="20"/>
                <w:szCs w:val="20"/>
              </w:rPr>
              <w:t>nordiazepam</w:t>
            </w:r>
          </w:p>
        </w:tc>
        <w:tc>
          <w:tcPr>
            <w:tcW w:w="3250" w:type="dxa"/>
            <w:noWrap/>
            <w:hideMark/>
          </w:tcPr>
          <w:p w:rsidR="0006083C" w:rsidRPr="0006083C" w:rsidRDefault="0006083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6083C">
              <w:rPr>
                <w:color w:val="000000"/>
                <w:sz w:val="20"/>
                <w:szCs w:val="20"/>
              </w:rPr>
              <w:t> </w:t>
            </w:r>
          </w:p>
        </w:tc>
      </w:tr>
      <w:tr w:rsidR="0006083C" w:rsidRPr="0006083C" w:rsidTr="00F20D79">
        <w:trPr>
          <w:trHeight w:val="305"/>
        </w:trPr>
        <w:tc>
          <w:tcPr>
            <w:cnfStyle w:val="001000000000" w:firstRow="0" w:lastRow="0" w:firstColumn="1" w:lastColumn="0" w:oddVBand="0" w:evenVBand="0" w:oddHBand="0" w:evenHBand="0" w:firstRowFirstColumn="0" w:firstRowLastColumn="0" w:lastRowFirstColumn="0" w:lastRowLastColumn="0"/>
            <w:tcW w:w="2967" w:type="dxa"/>
            <w:noWrap/>
            <w:hideMark/>
          </w:tcPr>
          <w:p w:rsidR="0006083C" w:rsidRPr="00F20D79" w:rsidRDefault="0006083C">
            <w:pPr>
              <w:rPr>
                <w:b w:val="0"/>
                <w:color w:val="000000"/>
                <w:sz w:val="20"/>
                <w:szCs w:val="20"/>
              </w:rPr>
            </w:pPr>
            <w:proofErr w:type="spellStart"/>
            <w:r w:rsidRPr="00F20D79">
              <w:rPr>
                <w:b w:val="0"/>
                <w:color w:val="000000"/>
                <w:sz w:val="20"/>
                <w:szCs w:val="20"/>
              </w:rPr>
              <w:t>doxylamine</w:t>
            </w:r>
            <w:proofErr w:type="spellEnd"/>
          </w:p>
        </w:tc>
        <w:tc>
          <w:tcPr>
            <w:tcW w:w="2977" w:type="dxa"/>
            <w:noWrap/>
            <w:hideMark/>
          </w:tcPr>
          <w:p w:rsidR="0006083C" w:rsidRPr="0006083C" w:rsidRDefault="0006083C">
            <w:pPr>
              <w:cnfStyle w:val="000000000000" w:firstRow="0" w:lastRow="0" w:firstColumn="0" w:lastColumn="0" w:oddVBand="0" w:evenVBand="0" w:oddHBand="0" w:evenHBand="0" w:firstRowFirstColumn="0" w:firstRowLastColumn="0" w:lastRowFirstColumn="0" w:lastRowLastColumn="0"/>
              <w:rPr>
                <w:color w:val="000000"/>
                <w:sz w:val="20"/>
                <w:szCs w:val="20"/>
              </w:rPr>
            </w:pPr>
            <w:proofErr w:type="spellStart"/>
            <w:r w:rsidRPr="0006083C">
              <w:rPr>
                <w:color w:val="000000"/>
                <w:sz w:val="20"/>
                <w:szCs w:val="20"/>
              </w:rPr>
              <w:t>norfentanyl</w:t>
            </w:r>
            <w:proofErr w:type="spellEnd"/>
          </w:p>
        </w:tc>
        <w:tc>
          <w:tcPr>
            <w:tcW w:w="3250" w:type="dxa"/>
            <w:noWrap/>
            <w:hideMark/>
          </w:tcPr>
          <w:p w:rsidR="0006083C" w:rsidRPr="0006083C" w:rsidRDefault="0006083C">
            <w:pPr>
              <w:cnfStyle w:val="000000000000" w:firstRow="0" w:lastRow="0" w:firstColumn="0" w:lastColumn="0" w:oddVBand="0" w:evenVBand="0" w:oddHBand="0" w:evenHBand="0" w:firstRowFirstColumn="0" w:firstRowLastColumn="0" w:lastRowFirstColumn="0" w:lastRowLastColumn="0"/>
              <w:rPr>
                <w:color w:val="000000"/>
                <w:sz w:val="20"/>
                <w:szCs w:val="20"/>
              </w:rPr>
            </w:pPr>
          </w:p>
        </w:tc>
      </w:tr>
    </w:tbl>
    <w:p w:rsidR="0013742A" w:rsidRDefault="0013742A" w:rsidP="00460406">
      <w:pPr>
        <w:rPr>
          <w:rFonts w:ascii="Calibri" w:hAnsi="Calibri" w:cs="Calibri"/>
        </w:rPr>
      </w:pPr>
    </w:p>
    <w:sectPr w:rsidR="0013742A">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E8B" w:rsidRDefault="00CF2E8B" w:rsidP="00CF2E8B">
      <w:r>
        <w:separator/>
      </w:r>
    </w:p>
  </w:endnote>
  <w:endnote w:type="continuationSeparator" w:id="0">
    <w:p w:rsidR="00CF2E8B" w:rsidRDefault="00CF2E8B" w:rsidP="00CF2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E8B" w:rsidRDefault="00CF2E8B" w:rsidP="00CF2E8B">
      <w:r>
        <w:separator/>
      </w:r>
    </w:p>
  </w:footnote>
  <w:footnote w:type="continuationSeparator" w:id="0">
    <w:p w:rsidR="00CF2E8B" w:rsidRDefault="00CF2E8B" w:rsidP="00CF2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E8B" w:rsidRPr="00CF2E8B" w:rsidRDefault="00420443" w:rsidP="00CF2E8B">
    <w:pPr>
      <w:pStyle w:val="Header"/>
      <w:pBdr>
        <w:bottom w:val="single" w:sz="4" w:space="8" w:color="5B9BD5" w:themeColor="accent1"/>
      </w:pBdr>
      <w:spacing w:after="360"/>
      <w:contextualSpacing/>
      <w:rPr>
        <w:rFonts w:ascii="Calibri" w:hAnsi="Calibri" w:cs="Calibri"/>
        <w:b/>
        <w:color w:val="404040" w:themeColor="text1" w:themeTint="BF"/>
        <w:sz w:val="40"/>
        <w:szCs w:val="40"/>
      </w:rPr>
    </w:pPr>
    <w:sdt>
      <w:sdtPr>
        <w:rPr>
          <w:rFonts w:ascii="Calibri" w:hAnsi="Calibri" w:cs="Calibri"/>
          <w:b/>
          <w:color w:val="404040" w:themeColor="text1" w:themeTint="BF"/>
          <w:sz w:val="40"/>
          <w:szCs w:val="40"/>
        </w:rPr>
        <w:alias w:val="Title"/>
        <w:tag w:val=""/>
        <w:id w:val="942040131"/>
        <w:placeholder>
          <w:docPart w:val="D147F6A7AB1C4175ABB1CE5F9DB2864D"/>
        </w:placeholder>
        <w:dataBinding w:prefixMappings="xmlns:ns0='http://purl.org/dc/elements/1.1/' xmlns:ns1='http://schemas.openxmlformats.org/package/2006/metadata/core-properties' " w:xpath="/ns1:coreProperties[1]/ns0:title[1]" w:storeItemID="{6C3C8BC8-F283-45AE-878A-BAB7291924A1}"/>
        <w:text/>
      </w:sdtPr>
      <w:sdtEndPr/>
      <w:sdtContent>
        <w:r w:rsidR="00CC4694">
          <w:rPr>
            <w:rFonts w:ascii="Calibri" w:hAnsi="Calibri" w:cs="Calibri"/>
            <w:b/>
            <w:color w:val="404040" w:themeColor="text1" w:themeTint="BF"/>
            <w:sz w:val="40"/>
            <w:szCs w:val="40"/>
          </w:rPr>
          <w:t>URINE DRUG TESTING</w:t>
        </w:r>
      </w:sdtContent>
    </w:sdt>
  </w:p>
  <w:p w:rsidR="00CF2E8B" w:rsidRDefault="00CF2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C4CF4"/>
    <w:multiLevelType w:val="hybridMultilevel"/>
    <w:tmpl w:val="071640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EBB5B40"/>
    <w:multiLevelType w:val="hybridMultilevel"/>
    <w:tmpl w:val="DBF288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AEF5D96"/>
    <w:multiLevelType w:val="hybridMultilevel"/>
    <w:tmpl w:val="1C740F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48B7A79"/>
    <w:multiLevelType w:val="hybridMultilevel"/>
    <w:tmpl w:val="E2B037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4F2602A"/>
    <w:multiLevelType w:val="hybridMultilevel"/>
    <w:tmpl w:val="EDEAC4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5D571DC"/>
    <w:multiLevelType w:val="hybridMultilevel"/>
    <w:tmpl w:val="BDB2F06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9F9567D"/>
    <w:multiLevelType w:val="hybridMultilevel"/>
    <w:tmpl w:val="88AE07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52E"/>
    <w:rsid w:val="0006083C"/>
    <w:rsid w:val="0013742A"/>
    <w:rsid w:val="00165AEF"/>
    <w:rsid w:val="001A059A"/>
    <w:rsid w:val="00202265"/>
    <w:rsid w:val="00241FA6"/>
    <w:rsid w:val="003F435E"/>
    <w:rsid w:val="00420443"/>
    <w:rsid w:val="00460406"/>
    <w:rsid w:val="004F41D3"/>
    <w:rsid w:val="005A0150"/>
    <w:rsid w:val="0060452E"/>
    <w:rsid w:val="006D6D60"/>
    <w:rsid w:val="006E1EF7"/>
    <w:rsid w:val="0077511A"/>
    <w:rsid w:val="0079389D"/>
    <w:rsid w:val="00937377"/>
    <w:rsid w:val="00AB41F8"/>
    <w:rsid w:val="00CC4694"/>
    <w:rsid w:val="00CE2001"/>
    <w:rsid w:val="00CF2E8B"/>
    <w:rsid w:val="00D0218C"/>
    <w:rsid w:val="00D12EEF"/>
    <w:rsid w:val="00E76EDF"/>
    <w:rsid w:val="00ED25A9"/>
    <w:rsid w:val="00F20D79"/>
    <w:rsid w:val="00F57380"/>
    <w:rsid w:val="00F90DA6"/>
    <w:rsid w:val="00F92FFC"/>
    <w:rsid w:val="00FE3C4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4FBB5F59-18B5-4F60-928E-E5F5522A2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52E"/>
    <w:pPr>
      <w:ind w:left="720"/>
      <w:contextualSpacing/>
    </w:pPr>
  </w:style>
  <w:style w:type="paragraph" w:styleId="Header">
    <w:name w:val="header"/>
    <w:basedOn w:val="Normal"/>
    <w:link w:val="HeaderChar"/>
    <w:uiPriority w:val="99"/>
    <w:rsid w:val="00CF2E8B"/>
    <w:pPr>
      <w:tabs>
        <w:tab w:val="center" w:pos="4513"/>
        <w:tab w:val="right" w:pos="9026"/>
      </w:tabs>
    </w:pPr>
  </w:style>
  <w:style w:type="character" w:customStyle="1" w:styleId="HeaderChar">
    <w:name w:val="Header Char"/>
    <w:basedOn w:val="DefaultParagraphFont"/>
    <w:link w:val="Header"/>
    <w:uiPriority w:val="99"/>
    <w:rsid w:val="00CF2E8B"/>
    <w:rPr>
      <w:sz w:val="24"/>
      <w:szCs w:val="24"/>
      <w:lang w:val="en-GB" w:eastAsia="en-GB"/>
    </w:rPr>
  </w:style>
  <w:style w:type="paragraph" w:styleId="Footer">
    <w:name w:val="footer"/>
    <w:basedOn w:val="Normal"/>
    <w:link w:val="FooterChar"/>
    <w:rsid w:val="00CF2E8B"/>
    <w:pPr>
      <w:tabs>
        <w:tab w:val="center" w:pos="4513"/>
        <w:tab w:val="right" w:pos="9026"/>
      </w:tabs>
    </w:pPr>
  </w:style>
  <w:style w:type="character" w:customStyle="1" w:styleId="FooterChar">
    <w:name w:val="Footer Char"/>
    <w:basedOn w:val="DefaultParagraphFont"/>
    <w:link w:val="Footer"/>
    <w:rsid w:val="00CF2E8B"/>
    <w:rPr>
      <w:sz w:val="24"/>
      <w:szCs w:val="24"/>
      <w:lang w:val="en-GB" w:eastAsia="en-GB"/>
    </w:rPr>
  </w:style>
  <w:style w:type="table" w:styleId="ListTable2">
    <w:name w:val="List Table 2"/>
    <w:basedOn w:val="TableNormal"/>
    <w:uiPriority w:val="47"/>
    <w:rsid w:val="005A0150"/>
    <w:rPr>
      <w:rFonts w:asciiTheme="minorHAnsi" w:eastAsiaTheme="minorHAnsi" w:hAnsiTheme="minorHAnsi" w:cstheme="minorBid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71097">
      <w:bodyDiv w:val="1"/>
      <w:marLeft w:val="0"/>
      <w:marRight w:val="0"/>
      <w:marTop w:val="0"/>
      <w:marBottom w:val="0"/>
      <w:divBdr>
        <w:top w:val="none" w:sz="0" w:space="0" w:color="auto"/>
        <w:left w:val="none" w:sz="0" w:space="0" w:color="auto"/>
        <w:bottom w:val="none" w:sz="0" w:space="0" w:color="auto"/>
        <w:right w:val="none" w:sz="0" w:space="0" w:color="auto"/>
      </w:divBdr>
    </w:div>
    <w:div w:id="255527222">
      <w:bodyDiv w:val="1"/>
      <w:marLeft w:val="0"/>
      <w:marRight w:val="0"/>
      <w:marTop w:val="0"/>
      <w:marBottom w:val="0"/>
      <w:divBdr>
        <w:top w:val="none" w:sz="0" w:space="0" w:color="auto"/>
        <w:left w:val="none" w:sz="0" w:space="0" w:color="auto"/>
        <w:bottom w:val="none" w:sz="0" w:space="0" w:color="auto"/>
        <w:right w:val="none" w:sz="0" w:space="0" w:color="auto"/>
      </w:divBdr>
    </w:div>
    <w:div w:id="259946627">
      <w:bodyDiv w:val="1"/>
      <w:marLeft w:val="0"/>
      <w:marRight w:val="0"/>
      <w:marTop w:val="0"/>
      <w:marBottom w:val="0"/>
      <w:divBdr>
        <w:top w:val="none" w:sz="0" w:space="0" w:color="auto"/>
        <w:left w:val="none" w:sz="0" w:space="0" w:color="auto"/>
        <w:bottom w:val="none" w:sz="0" w:space="0" w:color="auto"/>
        <w:right w:val="none" w:sz="0" w:space="0" w:color="auto"/>
      </w:divBdr>
    </w:div>
    <w:div w:id="271328873">
      <w:bodyDiv w:val="1"/>
      <w:marLeft w:val="0"/>
      <w:marRight w:val="0"/>
      <w:marTop w:val="0"/>
      <w:marBottom w:val="0"/>
      <w:divBdr>
        <w:top w:val="none" w:sz="0" w:space="0" w:color="auto"/>
        <w:left w:val="none" w:sz="0" w:space="0" w:color="auto"/>
        <w:bottom w:val="none" w:sz="0" w:space="0" w:color="auto"/>
        <w:right w:val="none" w:sz="0" w:space="0" w:color="auto"/>
      </w:divBdr>
    </w:div>
    <w:div w:id="466748736">
      <w:bodyDiv w:val="1"/>
      <w:marLeft w:val="0"/>
      <w:marRight w:val="0"/>
      <w:marTop w:val="0"/>
      <w:marBottom w:val="0"/>
      <w:divBdr>
        <w:top w:val="none" w:sz="0" w:space="0" w:color="auto"/>
        <w:left w:val="none" w:sz="0" w:space="0" w:color="auto"/>
        <w:bottom w:val="none" w:sz="0" w:space="0" w:color="auto"/>
        <w:right w:val="none" w:sz="0" w:space="0" w:color="auto"/>
      </w:divBdr>
    </w:div>
    <w:div w:id="508258639">
      <w:bodyDiv w:val="1"/>
      <w:marLeft w:val="0"/>
      <w:marRight w:val="0"/>
      <w:marTop w:val="0"/>
      <w:marBottom w:val="0"/>
      <w:divBdr>
        <w:top w:val="none" w:sz="0" w:space="0" w:color="auto"/>
        <w:left w:val="none" w:sz="0" w:space="0" w:color="auto"/>
        <w:bottom w:val="none" w:sz="0" w:space="0" w:color="auto"/>
        <w:right w:val="none" w:sz="0" w:space="0" w:color="auto"/>
      </w:divBdr>
    </w:div>
    <w:div w:id="579680628">
      <w:bodyDiv w:val="1"/>
      <w:marLeft w:val="0"/>
      <w:marRight w:val="0"/>
      <w:marTop w:val="0"/>
      <w:marBottom w:val="0"/>
      <w:divBdr>
        <w:top w:val="none" w:sz="0" w:space="0" w:color="auto"/>
        <w:left w:val="none" w:sz="0" w:space="0" w:color="auto"/>
        <w:bottom w:val="none" w:sz="0" w:space="0" w:color="auto"/>
        <w:right w:val="none" w:sz="0" w:space="0" w:color="auto"/>
      </w:divBdr>
    </w:div>
    <w:div w:id="1197112518">
      <w:bodyDiv w:val="1"/>
      <w:marLeft w:val="0"/>
      <w:marRight w:val="0"/>
      <w:marTop w:val="0"/>
      <w:marBottom w:val="0"/>
      <w:divBdr>
        <w:top w:val="none" w:sz="0" w:space="0" w:color="auto"/>
        <w:left w:val="none" w:sz="0" w:space="0" w:color="auto"/>
        <w:bottom w:val="none" w:sz="0" w:space="0" w:color="auto"/>
        <w:right w:val="none" w:sz="0" w:space="0" w:color="auto"/>
      </w:divBdr>
    </w:div>
    <w:div w:id="1340277822">
      <w:bodyDiv w:val="1"/>
      <w:marLeft w:val="0"/>
      <w:marRight w:val="0"/>
      <w:marTop w:val="0"/>
      <w:marBottom w:val="0"/>
      <w:divBdr>
        <w:top w:val="none" w:sz="0" w:space="0" w:color="auto"/>
        <w:left w:val="none" w:sz="0" w:space="0" w:color="auto"/>
        <w:bottom w:val="none" w:sz="0" w:space="0" w:color="auto"/>
        <w:right w:val="none" w:sz="0" w:space="0" w:color="auto"/>
      </w:divBdr>
    </w:div>
    <w:div w:id="1391075834">
      <w:bodyDiv w:val="1"/>
      <w:marLeft w:val="0"/>
      <w:marRight w:val="0"/>
      <w:marTop w:val="0"/>
      <w:marBottom w:val="0"/>
      <w:divBdr>
        <w:top w:val="none" w:sz="0" w:space="0" w:color="auto"/>
        <w:left w:val="none" w:sz="0" w:space="0" w:color="auto"/>
        <w:bottom w:val="none" w:sz="0" w:space="0" w:color="auto"/>
        <w:right w:val="none" w:sz="0" w:space="0" w:color="auto"/>
      </w:divBdr>
    </w:div>
    <w:div w:id="1566916504">
      <w:bodyDiv w:val="1"/>
      <w:marLeft w:val="0"/>
      <w:marRight w:val="0"/>
      <w:marTop w:val="0"/>
      <w:marBottom w:val="0"/>
      <w:divBdr>
        <w:top w:val="none" w:sz="0" w:space="0" w:color="auto"/>
        <w:left w:val="none" w:sz="0" w:space="0" w:color="auto"/>
        <w:bottom w:val="none" w:sz="0" w:space="0" w:color="auto"/>
        <w:right w:val="none" w:sz="0" w:space="0" w:color="auto"/>
      </w:divBdr>
    </w:div>
    <w:div w:id="179667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47F6A7AB1C4175ABB1CE5F9DB2864D"/>
        <w:category>
          <w:name w:val="General"/>
          <w:gallery w:val="placeholder"/>
        </w:category>
        <w:types>
          <w:type w:val="bbPlcHdr"/>
        </w:types>
        <w:behaviors>
          <w:behavior w:val="content"/>
        </w:behaviors>
        <w:guid w:val="{18EC1F05-0A79-4552-8E2E-89F05D6954AA}"/>
      </w:docPartPr>
      <w:docPartBody>
        <w:p w:rsidR="005A6EEC" w:rsidRDefault="00360A5E" w:rsidP="00360A5E">
          <w:pPr>
            <w:pStyle w:val="D147F6A7AB1C4175ABB1CE5F9DB2864D"/>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A5E"/>
    <w:rsid w:val="00360A5E"/>
    <w:rsid w:val="0056388E"/>
    <w:rsid w:val="005A6EE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47F6A7AB1C4175ABB1CE5F9DB2864D">
    <w:name w:val="D147F6A7AB1C4175ABB1CE5F9DB2864D"/>
    <w:rsid w:val="00360A5E"/>
  </w:style>
  <w:style w:type="paragraph" w:customStyle="1" w:styleId="CFD13E59FA4241B1AA6FE5CE6890CE32">
    <w:name w:val="CFD13E59FA4241B1AA6FE5CE6890CE32"/>
    <w:rsid w:val="005638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3E2F2-75A0-4128-8C13-1D863CD86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1049</Words>
  <Characters>6879</Characters>
  <Application>Microsoft Office Word</Application>
  <DocSecurity>4</DocSecurity>
  <Lines>57</Lines>
  <Paragraphs>15</Paragraphs>
  <ScaleCrop>false</ScaleCrop>
  <HeadingPairs>
    <vt:vector size="2" baseType="variant">
      <vt:variant>
        <vt:lpstr>Title</vt:lpstr>
      </vt:variant>
      <vt:variant>
        <vt:i4>1</vt:i4>
      </vt:variant>
    </vt:vector>
  </HeadingPairs>
  <TitlesOfParts>
    <vt:vector size="1" baseType="lpstr">
      <vt:lpstr>URINE DRUG TESTING</vt:lpstr>
    </vt:vector>
  </TitlesOfParts>
  <Company>Waikato District Health Board</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URINE DRUG TESTING</dc:title>
  <dc:subject/>
  <dc:creator>Alison Bell</dc:creator>
  <cp:keywords/>
  <dc:description/>
  <cp:lastModifiedBy>Stephen Du Toit</cp:lastModifiedBy>
  <cp:revision>2</cp:revision>
  <dcterms:created xsi:type="dcterms:W3CDTF">2023-12-14T00:18:00Z</dcterms:created>
  <dcterms:modified xsi:type="dcterms:W3CDTF">2023-12-14T00:18:00Z</dcterms:modified>
</cp:coreProperties>
</file>